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9A631" w14:textId="3CAC0742" w:rsidR="00421892" w:rsidRPr="00AE4854" w:rsidRDefault="00421892">
      <w:pPr>
        <w:pStyle w:val="Textoindependiente"/>
        <w:rPr>
          <w:sz w:val="24"/>
          <w:szCs w:val="24"/>
        </w:rPr>
      </w:pPr>
    </w:p>
    <w:p w14:paraId="5E99882E" w14:textId="77777777" w:rsidR="00421892" w:rsidRPr="00AE4854" w:rsidRDefault="00421892">
      <w:pPr>
        <w:pStyle w:val="Textoindependiente"/>
        <w:spacing w:before="4"/>
        <w:rPr>
          <w:sz w:val="24"/>
          <w:szCs w:val="24"/>
        </w:rPr>
      </w:pPr>
    </w:p>
    <w:p w14:paraId="7A4D002C" w14:textId="688209B1" w:rsidR="00C96E7B" w:rsidRPr="00AE4854" w:rsidRDefault="004C1CE0">
      <w:pPr>
        <w:ind w:left="1981" w:right="1603" w:firstLine="2"/>
        <w:jc w:val="center"/>
        <w:rPr>
          <w:b/>
          <w:bCs/>
          <w:sz w:val="24"/>
          <w:szCs w:val="24"/>
        </w:rPr>
      </w:pPr>
      <w:r w:rsidRPr="004C1CE0">
        <w:rPr>
          <w:b/>
          <w:bCs/>
          <w:sz w:val="24"/>
          <w:szCs w:val="24"/>
        </w:rPr>
        <w:t>ESTRATEGI</w:t>
      </w:r>
      <w:r>
        <w:rPr>
          <w:b/>
          <w:bCs/>
          <w:sz w:val="24"/>
          <w:szCs w:val="24"/>
        </w:rPr>
        <w:t xml:space="preserve">AS BASADAS EN EL COMPORTAMIENTO </w:t>
      </w:r>
      <w:proofErr w:type="spellStart"/>
      <w:r w:rsidRPr="004C1CE0">
        <w:rPr>
          <w:b/>
          <w:bCs/>
          <w:sz w:val="24"/>
          <w:szCs w:val="24"/>
        </w:rPr>
        <w:t>BIBLIOMÉTRICO</w:t>
      </w:r>
      <w:proofErr w:type="spellEnd"/>
      <w:r w:rsidRPr="004C1CE0">
        <w:rPr>
          <w:b/>
          <w:bCs/>
          <w:sz w:val="24"/>
          <w:szCs w:val="24"/>
        </w:rPr>
        <w:t xml:space="preserve"> DEL BIENESTAR LABORAL Y LA GESTIÓN DEL TALENTO HUMANO</w:t>
      </w:r>
      <w:r>
        <w:rPr>
          <w:b/>
          <w:bCs/>
          <w:sz w:val="24"/>
          <w:szCs w:val="24"/>
        </w:rPr>
        <w:t>: CASO DE ESTUDIO</w:t>
      </w:r>
      <w:r>
        <w:rPr>
          <w:b/>
          <w:bCs/>
          <w:sz w:val="24"/>
          <w:szCs w:val="24"/>
        </w:rPr>
        <w:br/>
      </w:r>
    </w:p>
    <w:p w14:paraId="770C90EA" w14:textId="77777777" w:rsidR="00C96E7B" w:rsidRPr="00AE4854" w:rsidRDefault="00C96E7B" w:rsidP="00C96E7B">
      <w:pPr>
        <w:ind w:left="1981" w:right="1493" w:firstLine="2"/>
        <w:jc w:val="center"/>
        <w:rPr>
          <w:sz w:val="24"/>
          <w:szCs w:val="24"/>
        </w:rPr>
      </w:pPr>
      <w:r w:rsidRPr="00AE4854">
        <w:rPr>
          <w:sz w:val="24"/>
          <w:szCs w:val="24"/>
        </w:rPr>
        <w:t>Mauricio J. Santamaria Ruiz</w:t>
      </w:r>
      <w:r w:rsidR="006E4222" w:rsidRPr="00AE4854">
        <w:rPr>
          <w:sz w:val="24"/>
          <w:szCs w:val="24"/>
        </w:rPr>
        <w:t xml:space="preserve">, Universidad Autónoma </w:t>
      </w:r>
      <w:r w:rsidRPr="00AE4854">
        <w:rPr>
          <w:sz w:val="24"/>
          <w:szCs w:val="24"/>
        </w:rPr>
        <w:t>del caribe</w:t>
      </w:r>
    </w:p>
    <w:p w14:paraId="1E03B8D9" w14:textId="77777777" w:rsidR="00F334A4" w:rsidRDefault="002D0471" w:rsidP="002D0471">
      <w:pPr>
        <w:ind w:left="1981" w:right="1493" w:firstLine="2"/>
        <w:jc w:val="center"/>
        <w:rPr>
          <w:sz w:val="24"/>
          <w:szCs w:val="24"/>
        </w:rPr>
      </w:pPr>
      <w:r w:rsidRPr="00AE4854">
        <w:rPr>
          <w:sz w:val="24"/>
          <w:szCs w:val="24"/>
        </w:rPr>
        <w:t>Juan Rivera,</w:t>
      </w:r>
      <w:r w:rsidR="00F334A4">
        <w:rPr>
          <w:sz w:val="24"/>
          <w:szCs w:val="24"/>
        </w:rPr>
        <w:t xml:space="preserve"> Universidad Autónoma del caribe</w:t>
      </w:r>
    </w:p>
    <w:p w14:paraId="48F0A7D3" w14:textId="54AA9B15" w:rsidR="002D0471" w:rsidRPr="00AE4854" w:rsidRDefault="00F334A4" w:rsidP="002D0471">
      <w:pPr>
        <w:ind w:left="1981" w:right="1493" w:firstLine="2"/>
        <w:jc w:val="center"/>
        <w:rPr>
          <w:sz w:val="24"/>
          <w:szCs w:val="24"/>
        </w:rPr>
      </w:pPr>
      <w:proofErr w:type="spellStart"/>
      <w:r w:rsidRPr="00F334A4">
        <w:rPr>
          <w:sz w:val="24"/>
          <w:szCs w:val="24"/>
        </w:rPr>
        <w:t>M</w:t>
      </w:r>
      <w:r>
        <w:rPr>
          <w:sz w:val="24"/>
          <w:szCs w:val="24"/>
        </w:rPr>
        <w:t>aria</w:t>
      </w:r>
      <w:proofErr w:type="spellEnd"/>
      <w:r>
        <w:rPr>
          <w:sz w:val="24"/>
          <w:szCs w:val="24"/>
        </w:rPr>
        <w:t xml:space="preserve"> </w:t>
      </w:r>
      <w:r w:rsidRPr="00F334A4">
        <w:rPr>
          <w:sz w:val="24"/>
          <w:szCs w:val="24"/>
        </w:rPr>
        <w:t>J</w:t>
      </w:r>
      <w:r>
        <w:rPr>
          <w:sz w:val="24"/>
          <w:szCs w:val="24"/>
        </w:rPr>
        <w:t xml:space="preserve">imena </w:t>
      </w:r>
      <w:proofErr w:type="spellStart"/>
      <w:r w:rsidRPr="00F334A4">
        <w:rPr>
          <w:sz w:val="24"/>
          <w:szCs w:val="24"/>
        </w:rPr>
        <w:t>W</w:t>
      </w:r>
      <w:r>
        <w:rPr>
          <w:sz w:val="24"/>
          <w:szCs w:val="24"/>
        </w:rPr>
        <w:t>ilches</w:t>
      </w:r>
      <w:proofErr w:type="spellEnd"/>
      <w:r>
        <w:rPr>
          <w:sz w:val="24"/>
          <w:szCs w:val="24"/>
        </w:rPr>
        <w:t xml:space="preserve"> </w:t>
      </w:r>
      <w:r w:rsidRPr="00F334A4">
        <w:rPr>
          <w:sz w:val="24"/>
          <w:szCs w:val="24"/>
        </w:rPr>
        <w:t>A</w:t>
      </w:r>
      <w:r>
        <w:rPr>
          <w:sz w:val="24"/>
          <w:szCs w:val="24"/>
        </w:rPr>
        <w:t xml:space="preserve">rango, </w:t>
      </w:r>
      <w:r>
        <w:rPr>
          <w:sz w:val="24"/>
          <w:szCs w:val="24"/>
        </w:rPr>
        <w:t>Universidad Autónoma del caribe</w:t>
      </w:r>
      <w:bookmarkStart w:id="0" w:name="_GoBack"/>
      <w:bookmarkEnd w:id="0"/>
    </w:p>
    <w:p w14:paraId="3789BE08" w14:textId="64119BDD" w:rsidR="00BC5D8C" w:rsidRPr="00AE4854" w:rsidRDefault="00BC5D8C">
      <w:pPr>
        <w:pStyle w:val="Ttulo1"/>
        <w:ind w:left="1253" w:right="873"/>
        <w:jc w:val="center"/>
        <w:rPr>
          <w:sz w:val="24"/>
          <w:szCs w:val="24"/>
        </w:rPr>
      </w:pPr>
    </w:p>
    <w:p w14:paraId="72C54D63" w14:textId="01929744" w:rsidR="00421892" w:rsidRPr="004C1CE0" w:rsidRDefault="006E4222" w:rsidP="004C1CE0">
      <w:pPr>
        <w:pStyle w:val="Ttulo1"/>
        <w:ind w:left="1253" w:right="873"/>
        <w:jc w:val="center"/>
        <w:rPr>
          <w:sz w:val="24"/>
          <w:szCs w:val="24"/>
        </w:rPr>
      </w:pPr>
      <w:r w:rsidRPr="00AE4854">
        <w:rPr>
          <w:sz w:val="24"/>
          <w:szCs w:val="24"/>
        </w:rPr>
        <w:t>RESUMEN</w:t>
      </w:r>
    </w:p>
    <w:p w14:paraId="4D357322" w14:textId="4BF13AD2" w:rsidR="00421892" w:rsidRPr="00AE4854" w:rsidRDefault="0060255A" w:rsidP="004C1CE0">
      <w:pPr>
        <w:ind w:left="579" w:right="194"/>
        <w:jc w:val="both"/>
        <w:rPr>
          <w:i/>
          <w:sz w:val="24"/>
          <w:szCs w:val="24"/>
        </w:rPr>
      </w:pPr>
      <w:r w:rsidRPr="00AE4854">
        <w:rPr>
          <w:i/>
          <w:sz w:val="24"/>
          <w:szCs w:val="24"/>
        </w:rPr>
        <w:t xml:space="preserve">En la actualidad </w:t>
      </w:r>
      <w:r w:rsidR="00D56C6D">
        <w:rPr>
          <w:i/>
          <w:sz w:val="24"/>
          <w:szCs w:val="24"/>
        </w:rPr>
        <w:t>la gestión del talento humano y el bienestar laboral son tendencias implementadas a nivel mundial</w:t>
      </w:r>
      <w:r w:rsidRPr="00AE4854">
        <w:rPr>
          <w:i/>
          <w:sz w:val="24"/>
          <w:szCs w:val="24"/>
        </w:rPr>
        <w:t>,</w:t>
      </w:r>
      <w:r w:rsidRPr="00AE4854">
        <w:rPr>
          <w:i/>
          <w:spacing w:val="1"/>
          <w:sz w:val="24"/>
          <w:szCs w:val="24"/>
        </w:rPr>
        <w:t xml:space="preserve"> </w:t>
      </w:r>
      <w:r w:rsidR="00D56C6D">
        <w:rPr>
          <w:i/>
          <w:sz w:val="24"/>
          <w:szCs w:val="24"/>
        </w:rPr>
        <w:t xml:space="preserve">la pregunta problema </w:t>
      </w:r>
      <w:r w:rsidR="009E4446">
        <w:rPr>
          <w:i/>
          <w:sz w:val="24"/>
          <w:szCs w:val="24"/>
        </w:rPr>
        <w:t>es ¿c</w:t>
      </w:r>
      <w:r w:rsidR="00D56C6D" w:rsidRPr="00D56C6D">
        <w:rPr>
          <w:i/>
          <w:sz w:val="24"/>
          <w:szCs w:val="24"/>
        </w:rPr>
        <w:t xml:space="preserve">ómo diseñar estrategias basadas en el comportamiento </w:t>
      </w:r>
      <w:proofErr w:type="spellStart"/>
      <w:r w:rsidR="00D56C6D" w:rsidRPr="00D56C6D">
        <w:rPr>
          <w:i/>
          <w:sz w:val="24"/>
          <w:szCs w:val="24"/>
        </w:rPr>
        <w:t>bibliométrico</w:t>
      </w:r>
      <w:proofErr w:type="spellEnd"/>
      <w:r w:rsidR="00D56C6D" w:rsidRPr="00D56C6D">
        <w:rPr>
          <w:i/>
          <w:sz w:val="24"/>
          <w:szCs w:val="24"/>
        </w:rPr>
        <w:t xml:space="preserve"> del bienestar laboral y la gestión del talento humano</w:t>
      </w:r>
      <w:r w:rsidR="009E4446">
        <w:rPr>
          <w:i/>
          <w:sz w:val="24"/>
          <w:szCs w:val="24"/>
        </w:rPr>
        <w:t xml:space="preserve"> para la empresa </w:t>
      </w:r>
      <w:proofErr w:type="spellStart"/>
      <w:r w:rsidR="009E4446">
        <w:rPr>
          <w:i/>
          <w:sz w:val="24"/>
          <w:szCs w:val="24"/>
        </w:rPr>
        <w:t>Sistelad</w:t>
      </w:r>
      <w:proofErr w:type="spellEnd"/>
      <w:r w:rsidR="009E4446">
        <w:rPr>
          <w:i/>
          <w:sz w:val="24"/>
          <w:szCs w:val="24"/>
        </w:rPr>
        <w:t xml:space="preserve"> </w:t>
      </w:r>
      <w:proofErr w:type="gramStart"/>
      <w:r w:rsidR="009E4446">
        <w:rPr>
          <w:i/>
          <w:sz w:val="24"/>
          <w:szCs w:val="24"/>
        </w:rPr>
        <w:t>S.A.</w:t>
      </w:r>
      <w:r w:rsidR="00801ABC">
        <w:rPr>
          <w:i/>
          <w:sz w:val="24"/>
          <w:szCs w:val="24"/>
        </w:rPr>
        <w:t xml:space="preserve">S </w:t>
      </w:r>
      <w:r w:rsidR="00D56C6D" w:rsidRPr="00D56C6D">
        <w:rPr>
          <w:i/>
          <w:sz w:val="24"/>
          <w:szCs w:val="24"/>
        </w:rPr>
        <w:t>?</w:t>
      </w:r>
      <w:proofErr w:type="gramEnd"/>
      <w:r w:rsidR="009E4446">
        <w:rPr>
          <w:i/>
          <w:sz w:val="24"/>
          <w:szCs w:val="24"/>
        </w:rPr>
        <w:t>.</w:t>
      </w:r>
      <w:r w:rsidR="00D56C6D" w:rsidRPr="00D56C6D">
        <w:rPr>
          <w:i/>
          <w:sz w:val="24"/>
          <w:szCs w:val="24"/>
        </w:rPr>
        <w:t xml:space="preserve"> E</w:t>
      </w:r>
      <w:r w:rsidR="009E4446">
        <w:rPr>
          <w:i/>
          <w:sz w:val="24"/>
          <w:szCs w:val="24"/>
        </w:rPr>
        <w:t>n este artículo el objetivo es d</w:t>
      </w:r>
      <w:r w:rsidR="00D56C6D" w:rsidRPr="00D56C6D">
        <w:rPr>
          <w:i/>
          <w:sz w:val="24"/>
          <w:szCs w:val="24"/>
        </w:rPr>
        <w:t xml:space="preserve">iseñar estrategias basadas en el </w:t>
      </w:r>
      <w:r w:rsidR="00D56C6D" w:rsidRPr="006D2BE5">
        <w:rPr>
          <w:i/>
          <w:sz w:val="24"/>
          <w:szCs w:val="24"/>
        </w:rPr>
        <w:t xml:space="preserve">comportamiento </w:t>
      </w:r>
      <w:proofErr w:type="spellStart"/>
      <w:r w:rsidR="00D56C6D" w:rsidRPr="006D2BE5">
        <w:rPr>
          <w:i/>
          <w:sz w:val="24"/>
          <w:szCs w:val="24"/>
        </w:rPr>
        <w:t>bibliométrico</w:t>
      </w:r>
      <w:proofErr w:type="spellEnd"/>
      <w:r w:rsidR="00D56C6D" w:rsidRPr="00D56C6D">
        <w:rPr>
          <w:i/>
          <w:sz w:val="24"/>
          <w:szCs w:val="24"/>
        </w:rPr>
        <w:t xml:space="preserve"> del bienestar laboral y la gestión del talento humano para la empresa </w:t>
      </w:r>
      <w:proofErr w:type="spellStart"/>
      <w:r w:rsidR="00D56C6D" w:rsidRPr="00D56C6D">
        <w:rPr>
          <w:i/>
          <w:sz w:val="24"/>
          <w:szCs w:val="24"/>
        </w:rPr>
        <w:t>Sistelad</w:t>
      </w:r>
      <w:proofErr w:type="spellEnd"/>
      <w:r w:rsidR="00D56C6D" w:rsidRPr="00D56C6D">
        <w:rPr>
          <w:i/>
          <w:sz w:val="24"/>
          <w:szCs w:val="24"/>
        </w:rPr>
        <w:t xml:space="preserve"> S.A.S. </w:t>
      </w:r>
      <w:r w:rsidR="009E4446">
        <w:rPr>
          <w:i/>
          <w:sz w:val="24"/>
          <w:szCs w:val="24"/>
        </w:rPr>
        <w:t xml:space="preserve">se plasmó una </w:t>
      </w:r>
      <w:r w:rsidRPr="00AE4854">
        <w:rPr>
          <w:i/>
          <w:sz w:val="24"/>
          <w:szCs w:val="24"/>
        </w:rPr>
        <w:t xml:space="preserve">metodología </w:t>
      </w:r>
      <w:r w:rsidR="00E96A2D">
        <w:rPr>
          <w:i/>
          <w:sz w:val="24"/>
          <w:szCs w:val="24"/>
        </w:rPr>
        <w:t xml:space="preserve">pertinente a través de una análisis </w:t>
      </w:r>
      <w:proofErr w:type="spellStart"/>
      <w:r w:rsidR="00E96A2D">
        <w:rPr>
          <w:i/>
          <w:sz w:val="24"/>
          <w:szCs w:val="24"/>
        </w:rPr>
        <w:t>bibliometrico</w:t>
      </w:r>
      <w:proofErr w:type="spellEnd"/>
      <w:r w:rsidR="00E96A2D">
        <w:rPr>
          <w:i/>
          <w:sz w:val="24"/>
          <w:szCs w:val="24"/>
        </w:rPr>
        <w:t xml:space="preserve">, </w:t>
      </w:r>
      <w:r w:rsidR="00E96A2D" w:rsidRPr="006D2BE5">
        <w:rPr>
          <w:i/>
          <w:sz w:val="24"/>
          <w:szCs w:val="24"/>
        </w:rPr>
        <w:t>en dos bases de datos</w:t>
      </w:r>
      <w:r w:rsidR="00E96A2D">
        <w:rPr>
          <w:i/>
          <w:sz w:val="24"/>
          <w:szCs w:val="24"/>
        </w:rPr>
        <w:t xml:space="preserve">, </w:t>
      </w:r>
      <w:proofErr w:type="spellStart"/>
      <w:r w:rsidR="00E96A2D">
        <w:rPr>
          <w:i/>
          <w:sz w:val="24"/>
          <w:szCs w:val="24"/>
        </w:rPr>
        <w:t>Scopus</w:t>
      </w:r>
      <w:proofErr w:type="spellEnd"/>
      <w:r w:rsidR="00E96A2D">
        <w:rPr>
          <w:i/>
          <w:sz w:val="24"/>
          <w:szCs w:val="24"/>
        </w:rPr>
        <w:t xml:space="preserve"> y Web of </w:t>
      </w:r>
      <w:proofErr w:type="spellStart"/>
      <w:r w:rsidR="00E96A2D">
        <w:rPr>
          <w:i/>
          <w:sz w:val="24"/>
          <w:szCs w:val="24"/>
        </w:rPr>
        <w:t>science</w:t>
      </w:r>
      <w:proofErr w:type="spellEnd"/>
      <w:r w:rsidR="00E96A2D">
        <w:rPr>
          <w:i/>
          <w:sz w:val="24"/>
          <w:szCs w:val="24"/>
        </w:rPr>
        <w:t xml:space="preserve">, </w:t>
      </w:r>
      <w:r w:rsidRPr="00AE4854">
        <w:rPr>
          <w:i/>
          <w:sz w:val="24"/>
          <w:szCs w:val="24"/>
        </w:rPr>
        <w:t xml:space="preserve">aplicando criterios de inclusión a los documentos para posteriormente presentar los resultados en un corte longitudinal generando </w:t>
      </w:r>
      <w:proofErr w:type="spellStart"/>
      <w:r w:rsidRPr="00AE4854">
        <w:rPr>
          <w:i/>
          <w:sz w:val="24"/>
          <w:szCs w:val="24"/>
        </w:rPr>
        <w:t>cluster</w:t>
      </w:r>
      <w:proofErr w:type="spellEnd"/>
      <w:r w:rsidRPr="00AE4854">
        <w:rPr>
          <w:i/>
          <w:sz w:val="24"/>
          <w:szCs w:val="24"/>
        </w:rPr>
        <w:t xml:space="preserve"> según las redes </w:t>
      </w:r>
      <w:proofErr w:type="spellStart"/>
      <w:r w:rsidR="00C01137" w:rsidRPr="00AE4854">
        <w:rPr>
          <w:i/>
          <w:sz w:val="24"/>
          <w:szCs w:val="24"/>
        </w:rPr>
        <w:t>bibliométricas</w:t>
      </w:r>
      <w:proofErr w:type="spellEnd"/>
      <w:r w:rsidRPr="00AE4854">
        <w:rPr>
          <w:i/>
          <w:sz w:val="24"/>
          <w:szCs w:val="24"/>
        </w:rPr>
        <w:t xml:space="preserve"> identificadas presentando las tendencias contemporáneas</w:t>
      </w:r>
      <w:r w:rsidR="009E4446">
        <w:rPr>
          <w:i/>
          <w:sz w:val="24"/>
          <w:szCs w:val="24"/>
        </w:rPr>
        <w:t xml:space="preserve"> usando el </w:t>
      </w:r>
      <w:r w:rsidR="00E96A2D">
        <w:rPr>
          <w:i/>
          <w:sz w:val="24"/>
          <w:szCs w:val="24"/>
        </w:rPr>
        <w:t xml:space="preserve">software </w:t>
      </w:r>
      <w:proofErr w:type="spellStart"/>
      <w:r w:rsidR="009E4446">
        <w:rPr>
          <w:i/>
          <w:sz w:val="24"/>
          <w:szCs w:val="24"/>
        </w:rPr>
        <w:t>WOS</w:t>
      </w:r>
      <w:proofErr w:type="spellEnd"/>
      <w:r w:rsidR="009E4446">
        <w:rPr>
          <w:i/>
          <w:sz w:val="24"/>
          <w:szCs w:val="24"/>
        </w:rPr>
        <w:t xml:space="preserve"> </w:t>
      </w:r>
      <w:proofErr w:type="spellStart"/>
      <w:r w:rsidR="009E4446">
        <w:rPr>
          <w:i/>
          <w:sz w:val="24"/>
          <w:szCs w:val="24"/>
        </w:rPr>
        <w:t>Viewer</w:t>
      </w:r>
      <w:proofErr w:type="spellEnd"/>
      <w:r w:rsidRPr="00AE4854">
        <w:rPr>
          <w:i/>
          <w:sz w:val="24"/>
          <w:szCs w:val="24"/>
        </w:rPr>
        <w:t xml:space="preserve">, </w:t>
      </w:r>
      <w:r w:rsidR="00E96A2D">
        <w:rPr>
          <w:i/>
          <w:sz w:val="24"/>
          <w:szCs w:val="24"/>
        </w:rPr>
        <w:t xml:space="preserve">como resultado se planteó la estrategia de capacitar a los colaboradores en las temáticas más relevantes desde los procesos de Gestión de </w:t>
      </w:r>
      <w:proofErr w:type="spellStart"/>
      <w:r w:rsidR="00E96A2D">
        <w:rPr>
          <w:i/>
          <w:sz w:val="24"/>
          <w:szCs w:val="24"/>
        </w:rPr>
        <w:t>RRHH</w:t>
      </w:r>
      <w:proofErr w:type="spellEnd"/>
      <w:r w:rsidR="00E96A2D">
        <w:rPr>
          <w:i/>
          <w:sz w:val="24"/>
          <w:szCs w:val="24"/>
        </w:rPr>
        <w:t xml:space="preserve"> de la empresa siendo estos, reclutamiento, organización y capacitación, </w:t>
      </w:r>
      <w:r w:rsidRPr="00AE4854">
        <w:rPr>
          <w:i/>
          <w:sz w:val="24"/>
          <w:szCs w:val="24"/>
        </w:rPr>
        <w:t xml:space="preserve">concluyendo </w:t>
      </w:r>
      <w:r w:rsidR="00E96A2D">
        <w:rPr>
          <w:i/>
          <w:sz w:val="24"/>
          <w:szCs w:val="24"/>
        </w:rPr>
        <w:t>que la adaptación de las nuevas tendencias e investigación le permiten a la organización ser sostenible al adaptar buenas prácticas de empresas que han invertido previamente en investigación y desarrollo de sus colaboradores.</w:t>
      </w:r>
    </w:p>
    <w:p w14:paraId="168EB705" w14:textId="1852FCC3" w:rsidR="000E5DF7" w:rsidRPr="004C1CE0" w:rsidRDefault="006E4222" w:rsidP="004C1CE0">
      <w:pPr>
        <w:ind w:left="579"/>
        <w:jc w:val="both"/>
        <w:rPr>
          <w:spacing w:val="-1"/>
          <w:sz w:val="24"/>
          <w:szCs w:val="24"/>
        </w:rPr>
      </w:pPr>
      <w:r w:rsidRPr="00AE4854">
        <w:rPr>
          <w:b/>
          <w:sz w:val="24"/>
          <w:szCs w:val="24"/>
        </w:rPr>
        <w:t>PALABAS</w:t>
      </w:r>
      <w:r w:rsidRPr="00AE4854">
        <w:rPr>
          <w:b/>
          <w:spacing w:val="-3"/>
          <w:sz w:val="24"/>
          <w:szCs w:val="24"/>
        </w:rPr>
        <w:t xml:space="preserve"> </w:t>
      </w:r>
      <w:r w:rsidRPr="00AE4854">
        <w:rPr>
          <w:b/>
          <w:sz w:val="24"/>
          <w:szCs w:val="24"/>
        </w:rPr>
        <w:t>CLAVES</w:t>
      </w:r>
      <w:r w:rsidRPr="00AE4854">
        <w:rPr>
          <w:sz w:val="24"/>
          <w:szCs w:val="24"/>
        </w:rPr>
        <w:t>:</w:t>
      </w:r>
      <w:r w:rsidR="004C1CE0">
        <w:rPr>
          <w:spacing w:val="-1"/>
          <w:sz w:val="24"/>
          <w:szCs w:val="24"/>
        </w:rPr>
        <w:t xml:space="preserve"> </w:t>
      </w:r>
      <w:r w:rsidR="00E96A2D">
        <w:rPr>
          <w:spacing w:val="-1"/>
          <w:sz w:val="24"/>
          <w:szCs w:val="24"/>
        </w:rPr>
        <w:t xml:space="preserve">gestión del talento humano, </w:t>
      </w:r>
      <w:r w:rsidR="00E96A2D">
        <w:rPr>
          <w:sz w:val="24"/>
          <w:szCs w:val="24"/>
        </w:rPr>
        <w:t>b</w:t>
      </w:r>
      <w:r w:rsidR="00D77878" w:rsidRPr="00AE4854">
        <w:rPr>
          <w:sz w:val="24"/>
          <w:szCs w:val="24"/>
        </w:rPr>
        <w:t>ienestar laboral</w:t>
      </w:r>
      <w:r w:rsidRPr="00AE4854">
        <w:rPr>
          <w:sz w:val="24"/>
          <w:szCs w:val="24"/>
        </w:rPr>
        <w:t>,</w:t>
      </w:r>
      <w:r w:rsidRPr="00AE4854">
        <w:rPr>
          <w:spacing w:val="-2"/>
          <w:sz w:val="24"/>
          <w:szCs w:val="24"/>
        </w:rPr>
        <w:t xml:space="preserve"> </w:t>
      </w:r>
      <w:proofErr w:type="spellStart"/>
      <w:r w:rsidR="00E96A2D">
        <w:rPr>
          <w:sz w:val="24"/>
          <w:szCs w:val="24"/>
        </w:rPr>
        <w:t>bibliometrica</w:t>
      </w:r>
      <w:proofErr w:type="spellEnd"/>
      <w:r w:rsidR="00E96A2D">
        <w:rPr>
          <w:sz w:val="24"/>
          <w:szCs w:val="24"/>
        </w:rPr>
        <w:t xml:space="preserve">, estrategias </w:t>
      </w:r>
      <w:r w:rsidR="004726B5">
        <w:rPr>
          <w:sz w:val="24"/>
          <w:szCs w:val="24"/>
        </w:rPr>
        <w:t>empresariales, indicadores</w:t>
      </w:r>
      <w:r w:rsidR="00FD0EF9" w:rsidRPr="00AE4854">
        <w:rPr>
          <w:sz w:val="24"/>
          <w:szCs w:val="24"/>
        </w:rPr>
        <w:t>.</w:t>
      </w:r>
    </w:p>
    <w:p w14:paraId="7C100238" w14:textId="77777777" w:rsidR="000E5DF7" w:rsidRPr="00AE4854" w:rsidRDefault="000E5DF7" w:rsidP="00D77878">
      <w:pPr>
        <w:ind w:left="579"/>
        <w:jc w:val="both"/>
        <w:rPr>
          <w:sz w:val="24"/>
          <w:szCs w:val="24"/>
        </w:rPr>
      </w:pPr>
    </w:p>
    <w:p w14:paraId="7DDCB268" w14:textId="6F573055" w:rsidR="00F50085" w:rsidRPr="00AE4854" w:rsidRDefault="00F50085">
      <w:pPr>
        <w:pStyle w:val="Textoindependiente"/>
        <w:spacing w:before="2"/>
        <w:rPr>
          <w:sz w:val="24"/>
          <w:szCs w:val="24"/>
        </w:rPr>
      </w:pPr>
    </w:p>
    <w:p w14:paraId="18918C1B" w14:textId="2F554F37" w:rsidR="00421892" w:rsidRPr="00AE4854" w:rsidRDefault="000E5DF7" w:rsidP="008E44B7">
      <w:pPr>
        <w:ind w:left="1249" w:right="873"/>
        <w:jc w:val="center"/>
        <w:rPr>
          <w:b/>
          <w:sz w:val="24"/>
          <w:szCs w:val="24"/>
          <w:lang w:val="en-US"/>
        </w:rPr>
      </w:pPr>
      <w:r w:rsidRPr="00AE4854">
        <w:rPr>
          <w:b/>
          <w:sz w:val="24"/>
          <w:szCs w:val="24"/>
          <w:lang w:val="en-US"/>
        </w:rPr>
        <w:t>WELL-BEING AT WORK AND HUMAN TALENT MANAGEMENT IN SMES IN COLOMBIA: A THEORETICAL APPROACH</w:t>
      </w:r>
    </w:p>
    <w:p w14:paraId="15F76A5A" w14:textId="77777777" w:rsidR="00E11AA8" w:rsidRPr="00AE4854" w:rsidRDefault="00E11AA8" w:rsidP="008E44B7">
      <w:pPr>
        <w:ind w:left="1249" w:right="873"/>
        <w:jc w:val="center"/>
        <w:rPr>
          <w:b/>
          <w:sz w:val="24"/>
          <w:szCs w:val="24"/>
          <w:lang w:val="en-US"/>
        </w:rPr>
      </w:pPr>
    </w:p>
    <w:p w14:paraId="26923630" w14:textId="098D9DDC" w:rsidR="004C1CE0" w:rsidRDefault="008E44B7" w:rsidP="004C1CE0">
      <w:pPr>
        <w:pStyle w:val="Textoindependiente"/>
        <w:spacing w:before="5"/>
        <w:jc w:val="center"/>
        <w:rPr>
          <w:bCs/>
          <w:sz w:val="24"/>
          <w:szCs w:val="24"/>
          <w:lang w:val="en-US"/>
        </w:rPr>
      </w:pPr>
      <w:r w:rsidRPr="00AE4854">
        <w:rPr>
          <w:b/>
          <w:bCs/>
          <w:i/>
          <w:sz w:val="24"/>
          <w:szCs w:val="24"/>
          <w:lang w:val="en-US"/>
        </w:rPr>
        <w:t>ABSTRAC</w:t>
      </w:r>
      <w:r w:rsidR="00F761B0" w:rsidRPr="00AE4854">
        <w:rPr>
          <w:b/>
          <w:bCs/>
          <w:i/>
          <w:sz w:val="24"/>
          <w:szCs w:val="24"/>
          <w:lang w:val="en-US"/>
        </w:rPr>
        <w:t>T</w:t>
      </w:r>
    </w:p>
    <w:p w14:paraId="0B580589" w14:textId="5D87C561" w:rsidR="004C1CE0" w:rsidRPr="00241F96" w:rsidRDefault="004C1CE0" w:rsidP="00241F96">
      <w:pPr>
        <w:ind w:left="579"/>
        <w:jc w:val="both"/>
        <w:rPr>
          <w:i/>
          <w:sz w:val="24"/>
          <w:szCs w:val="24"/>
          <w:lang w:val="en-US"/>
        </w:rPr>
      </w:pPr>
      <w:r w:rsidRPr="004C1CE0">
        <w:rPr>
          <w:i/>
          <w:sz w:val="24"/>
          <w:szCs w:val="24"/>
          <w:lang w:val="en-US"/>
        </w:rPr>
        <w:t xml:space="preserve">Currently, human talent management and workplace well-being are trends implemented worldwide. </w:t>
      </w:r>
      <w:proofErr w:type="gramStart"/>
      <w:r w:rsidRPr="004C1CE0">
        <w:rPr>
          <w:i/>
          <w:sz w:val="24"/>
          <w:szCs w:val="24"/>
          <w:lang w:val="en-US"/>
        </w:rPr>
        <w:t>The  main</w:t>
      </w:r>
      <w:proofErr w:type="gramEnd"/>
      <w:r w:rsidRPr="004C1CE0">
        <w:rPr>
          <w:i/>
          <w:sz w:val="24"/>
          <w:szCs w:val="24"/>
          <w:lang w:val="en-US"/>
        </w:rPr>
        <w:t xml:space="preserve"> question is how to design strategies based on the bibliometric behavior of workplace well-being and human talent management for the company </w:t>
      </w:r>
      <w:proofErr w:type="spellStart"/>
      <w:r w:rsidRPr="004C1CE0">
        <w:rPr>
          <w:i/>
          <w:sz w:val="24"/>
          <w:szCs w:val="24"/>
          <w:lang w:val="en-US"/>
        </w:rPr>
        <w:t>Sistelad</w:t>
      </w:r>
      <w:proofErr w:type="spellEnd"/>
      <w:r w:rsidRPr="004C1CE0">
        <w:rPr>
          <w:i/>
          <w:sz w:val="24"/>
          <w:szCs w:val="24"/>
          <w:lang w:val="en-US"/>
        </w:rPr>
        <w:t xml:space="preserve"> S.A.S. In this article, the objective is to design strategies based on the bibliometric behavior of workplace well-being and human talent management for the company </w:t>
      </w:r>
      <w:proofErr w:type="spellStart"/>
      <w:r w:rsidRPr="004C1CE0">
        <w:rPr>
          <w:i/>
          <w:sz w:val="24"/>
          <w:szCs w:val="24"/>
          <w:lang w:val="en-US"/>
        </w:rPr>
        <w:t>Sistelad</w:t>
      </w:r>
      <w:proofErr w:type="spellEnd"/>
      <w:r w:rsidRPr="004C1CE0">
        <w:rPr>
          <w:i/>
          <w:sz w:val="24"/>
          <w:szCs w:val="24"/>
          <w:lang w:val="en-US"/>
        </w:rPr>
        <w:t xml:space="preserve"> S.A.S. A pertinent methodology was captured through a bibliometric analysis, in two databases, Scopus and Web of Science, applying inclusion criteria to the documents to later present the results in a longitudinal section generating clusters according to the bibliometric networks identified presenting contemporary trends using the WOS Viewer software, as a result, the strategy of training collaborators in the most relevant topics from the company's HR Management processes was proposed, these being recruitment, organization and training, concluding that the adaptation of new trends and research allows the organization to be sustainable by adapting good practices of companies that have previously invested in research and development of their collaborators</w:t>
      </w:r>
      <w:r w:rsidR="00241F96">
        <w:rPr>
          <w:i/>
          <w:sz w:val="24"/>
          <w:szCs w:val="24"/>
          <w:lang w:val="en-US"/>
        </w:rPr>
        <w:t>.</w:t>
      </w:r>
    </w:p>
    <w:p w14:paraId="2DF22396" w14:textId="4246EAF7" w:rsidR="00421892" w:rsidRPr="00AE4854" w:rsidRDefault="006E4222" w:rsidP="000E5DF7">
      <w:pPr>
        <w:ind w:left="579"/>
        <w:jc w:val="both"/>
        <w:rPr>
          <w:sz w:val="24"/>
          <w:szCs w:val="24"/>
          <w:lang w:val="en-US"/>
        </w:rPr>
      </w:pPr>
      <w:r w:rsidRPr="00AE4854">
        <w:rPr>
          <w:b/>
          <w:sz w:val="24"/>
          <w:szCs w:val="24"/>
          <w:lang w:val="en-US"/>
        </w:rPr>
        <w:t>KEYWORDS</w:t>
      </w:r>
      <w:r w:rsidRPr="00AE4854">
        <w:rPr>
          <w:sz w:val="24"/>
          <w:szCs w:val="24"/>
          <w:lang w:val="en-US"/>
        </w:rPr>
        <w:t xml:space="preserve">: </w:t>
      </w:r>
      <w:r w:rsidR="000E5DF7" w:rsidRPr="00AE4854">
        <w:rPr>
          <w:sz w:val="24"/>
          <w:szCs w:val="24"/>
          <w:lang w:val="en-US"/>
        </w:rPr>
        <w:t>Workplace well-being,</w:t>
      </w:r>
      <w:r w:rsidR="000E5DF7" w:rsidRPr="00AE4854">
        <w:rPr>
          <w:spacing w:val="-2"/>
          <w:sz w:val="24"/>
          <w:szCs w:val="24"/>
          <w:lang w:val="en-US"/>
        </w:rPr>
        <w:t xml:space="preserve"> </w:t>
      </w:r>
      <w:r w:rsidR="000E5DF7" w:rsidRPr="00AE4854">
        <w:rPr>
          <w:sz w:val="24"/>
          <w:szCs w:val="24"/>
          <w:lang w:val="en-US"/>
        </w:rPr>
        <w:t>Dimensions of human talent management,</w:t>
      </w:r>
      <w:r w:rsidR="000E5DF7" w:rsidRPr="00AE4854">
        <w:rPr>
          <w:spacing w:val="-5"/>
          <w:sz w:val="24"/>
          <w:szCs w:val="24"/>
          <w:lang w:val="en-US"/>
        </w:rPr>
        <w:t xml:space="preserve"> </w:t>
      </w:r>
      <w:r w:rsidR="00A662CF" w:rsidRPr="00AE4854">
        <w:rPr>
          <w:sz w:val="24"/>
          <w:szCs w:val="24"/>
          <w:lang w:val="en-US"/>
        </w:rPr>
        <w:t>Systematic review.</w:t>
      </w:r>
    </w:p>
    <w:p w14:paraId="3D4BF767" w14:textId="77777777" w:rsidR="000E5DF7" w:rsidRPr="00AE4854" w:rsidRDefault="000E5DF7">
      <w:pPr>
        <w:pStyle w:val="Textoindependiente"/>
        <w:spacing w:before="9"/>
        <w:rPr>
          <w:sz w:val="24"/>
          <w:szCs w:val="24"/>
          <w:lang w:val="en-US"/>
        </w:rPr>
      </w:pPr>
    </w:p>
    <w:p w14:paraId="265EEFF4" w14:textId="77777777" w:rsidR="000E5DF7" w:rsidRPr="00AE4854" w:rsidRDefault="000E5DF7">
      <w:pPr>
        <w:pStyle w:val="Textoindependiente"/>
        <w:spacing w:before="9"/>
        <w:rPr>
          <w:sz w:val="24"/>
          <w:szCs w:val="24"/>
          <w:lang w:val="en-US"/>
        </w:rPr>
      </w:pPr>
    </w:p>
    <w:p w14:paraId="57478653" w14:textId="78A032AD" w:rsidR="0087377A" w:rsidRPr="00AE4854" w:rsidRDefault="006E4222" w:rsidP="00C50727">
      <w:pPr>
        <w:pStyle w:val="Ttulo1"/>
        <w:rPr>
          <w:sz w:val="24"/>
          <w:szCs w:val="24"/>
        </w:rPr>
      </w:pPr>
      <w:proofErr w:type="spellStart"/>
      <w:r w:rsidRPr="00AE4854">
        <w:rPr>
          <w:sz w:val="24"/>
          <w:szCs w:val="24"/>
        </w:rPr>
        <w:t>INTRODUCCION</w:t>
      </w:r>
      <w:proofErr w:type="spellEnd"/>
    </w:p>
    <w:p w14:paraId="6DF8F9F0" w14:textId="703C5DF3" w:rsidR="00482BEC" w:rsidRPr="00AE4854" w:rsidRDefault="00F35B79" w:rsidP="00F35B79">
      <w:pPr>
        <w:pStyle w:val="Textoindependiente"/>
        <w:ind w:left="580" w:right="193"/>
        <w:jc w:val="both"/>
        <w:rPr>
          <w:sz w:val="24"/>
          <w:szCs w:val="24"/>
        </w:rPr>
      </w:pPr>
      <w:r w:rsidRPr="00AE4854">
        <w:rPr>
          <w:sz w:val="24"/>
          <w:szCs w:val="24"/>
        </w:rPr>
        <w:t>El bienestar laboral y la gestión del talento humano son dos aspectos fundamentales para el funcionamiento y éxito de las pequeñas y medianas empresas (PYMES) en Colombia. En esta aproximación teórica, se explorarán las dimensiones del bienestar laboral y su relación con la gestión del talento humano en el contexto de las PYMES</w:t>
      </w:r>
      <w:r w:rsidR="00C01137">
        <w:rPr>
          <w:sz w:val="24"/>
          <w:szCs w:val="24"/>
        </w:rPr>
        <w:t>. E</w:t>
      </w:r>
      <w:r w:rsidRPr="00AE4854">
        <w:rPr>
          <w:sz w:val="24"/>
          <w:szCs w:val="24"/>
        </w:rPr>
        <w:t>l concepto de bienestar abarca diversos aspectos de la vida de un individuo, como lo plantea Casullo (2002)</w:t>
      </w:r>
      <w:r w:rsidR="00C01137">
        <w:rPr>
          <w:sz w:val="24"/>
          <w:szCs w:val="24"/>
        </w:rPr>
        <w:t>,</w:t>
      </w:r>
      <w:r w:rsidRPr="00AE4854">
        <w:rPr>
          <w:sz w:val="24"/>
          <w:szCs w:val="24"/>
        </w:rPr>
        <w:t xml:space="preserve"> </w:t>
      </w:r>
      <w:r w:rsidR="00C01137">
        <w:rPr>
          <w:sz w:val="24"/>
          <w:szCs w:val="24"/>
        </w:rPr>
        <w:t>v</w:t>
      </w:r>
      <w:r w:rsidRPr="00AE4854">
        <w:rPr>
          <w:sz w:val="24"/>
          <w:szCs w:val="24"/>
        </w:rPr>
        <w:t>a más allá de la mera ausencia de enfermedad y se enfoca en el bienestar físico, emocional, social, espiritual e intelectual de las personas. El bienestar físico implica mantener un estado saludable del cuerpo a través de una nutrición adecuada, ejercicio regular, descanso apropiado y la adopción de hábitos saludables. Por su parte, el bienestar emocional se relaciona con la capacidad de gestionar las emociones de manera efectiva y afrontar el estrés de forma saludable</w:t>
      </w:r>
      <w:r w:rsidR="00B132FF" w:rsidRPr="00AE4854">
        <w:rPr>
          <w:sz w:val="24"/>
          <w:szCs w:val="24"/>
        </w:rPr>
        <w:t xml:space="preserve"> (Ramírez et al., 2020)</w:t>
      </w:r>
      <w:r w:rsidRPr="00AE4854">
        <w:rPr>
          <w:sz w:val="24"/>
          <w:szCs w:val="24"/>
        </w:rPr>
        <w:t xml:space="preserve">. </w:t>
      </w:r>
    </w:p>
    <w:p w14:paraId="657DC030" w14:textId="77777777" w:rsidR="00C01137" w:rsidRDefault="00C01137" w:rsidP="00482BEC">
      <w:pPr>
        <w:pStyle w:val="Textoindependiente"/>
        <w:ind w:left="580" w:right="193"/>
        <w:jc w:val="both"/>
        <w:rPr>
          <w:sz w:val="24"/>
          <w:szCs w:val="24"/>
        </w:rPr>
      </w:pPr>
    </w:p>
    <w:p w14:paraId="03995996" w14:textId="56ED37AD" w:rsidR="00F35B79" w:rsidRPr="00AE4854" w:rsidRDefault="00F35B79" w:rsidP="00482BEC">
      <w:pPr>
        <w:pStyle w:val="Textoindependiente"/>
        <w:ind w:left="580" w:right="193"/>
        <w:jc w:val="both"/>
        <w:rPr>
          <w:sz w:val="24"/>
          <w:szCs w:val="24"/>
        </w:rPr>
      </w:pPr>
      <w:r w:rsidRPr="00AE4854">
        <w:rPr>
          <w:sz w:val="24"/>
          <w:szCs w:val="24"/>
        </w:rPr>
        <w:t>El bienestar social se refiere a las habilidades de comunicación, empatía y establecimiento de relaciones positivas. El bienestar espiritual se conecta con el propósito y la conexión con algo más grande que uno mismo. Por último, el bienestar intelectual implica el compromiso con el aprendizaje con</w:t>
      </w:r>
      <w:r w:rsidR="00482BEC" w:rsidRPr="00AE4854">
        <w:rPr>
          <w:sz w:val="24"/>
          <w:szCs w:val="24"/>
        </w:rPr>
        <w:t>tinuo y la estimulación mental, l</w:t>
      </w:r>
      <w:r w:rsidRPr="00AE4854">
        <w:rPr>
          <w:sz w:val="24"/>
          <w:szCs w:val="24"/>
        </w:rPr>
        <w:t>a motivación también desempeña un papel crucial en el entorno laboral. Es la fuerza que impulsa a las personas a actuar y es esencial tanto para los propietarios de las PYMES como para los empleados. La motivación intrínseca se basa en el sentimiento de libre elección y la satisfacción personal, mientras que la motivación extrínseca se deriva de factores externos como recompensas materiales o reconocimiento. Mejía (2004) destaca que la motivación influye en el rendimiento y la eficiencia laboral.</w:t>
      </w:r>
    </w:p>
    <w:p w14:paraId="2D0E8A76" w14:textId="77777777" w:rsidR="00F35B79" w:rsidRPr="00AE4854" w:rsidRDefault="00F35B79" w:rsidP="00F35B79">
      <w:pPr>
        <w:pStyle w:val="Textoindependiente"/>
        <w:ind w:left="580" w:right="193"/>
        <w:jc w:val="both"/>
        <w:rPr>
          <w:sz w:val="24"/>
          <w:szCs w:val="24"/>
        </w:rPr>
      </w:pPr>
    </w:p>
    <w:p w14:paraId="21E2A8D6" w14:textId="77777777" w:rsidR="00F35B79" w:rsidRPr="00AE4854" w:rsidRDefault="00F35B79" w:rsidP="00F35B79">
      <w:pPr>
        <w:pStyle w:val="Textoindependiente"/>
        <w:ind w:left="580" w:right="193"/>
        <w:jc w:val="both"/>
        <w:rPr>
          <w:sz w:val="24"/>
          <w:szCs w:val="24"/>
        </w:rPr>
      </w:pPr>
      <w:r w:rsidRPr="00AE4854">
        <w:rPr>
          <w:sz w:val="24"/>
          <w:szCs w:val="24"/>
        </w:rPr>
        <w:t>En el ámbito de las PYMES, el bienestar laboral se considera una herramienta para mejorar la eficiencia y el compromiso de los trabajadores, como señala Barrera et al. (2021). Cuando los empleados se sienten animados, motivados y comprometidos, se refleja en el cumplimiento de sus funciones y en el logro de las metas organizacionales. La gestión del talento humano busca fidelizar a los colaboradores, generar trabajo en equipo y aumentar la productividad a través de estrategias de bienestar y creación de un ambiente favorable en la organización.</w:t>
      </w:r>
    </w:p>
    <w:p w14:paraId="0F73D6AA" w14:textId="77777777" w:rsidR="00F35B79" w:rsidRPr="00AE4854" w:rsidRDefault="00F35B79" w:rsidP="00F35B79">
      <w:pPr>
        <w:pStyle w:val="Textoindependiente"/>
        <w:ind w:left="580" w:right="193"/>
        <w:jc w:val="both"/>
        <w:rPr>
          <w:sz w:val="24"/>
          <w:szCs w:val="24"/>
        </w:rPr>
      </w:pPr>
    </w:p>
    <w:p w14:paraId="71B32410" w14:textId="4B86E529" w:rsidR="00F35B79" w:rsidRDefault="00F35B79" w:rsidP="006D2BE5">
      <w:pPr>
        <w:pStyle w:val="Textoindependiente"/>
        <w:ind w:left="580" w:right="193"/>
        <w:jc w:val="both"/>
        <w:rPr>
          <w:sz w:val="24"/>
          <w:szCs w:val="24"/>
        </w:rPr>
      </w:pPr>
      <w:r w:rsidRPr="00AE4854">
        <w:rPr>
          <w:sz w:val="24"/>
          <w:szCs w:val="24"/>
        </w:rPr>
        <w:t>En este contexto, la relación entre el bienestar laboral y la productividad ha sido objeto de numerosas investigaciones. Canales (2017) establece una relación directa entre ambos aspectos, destacando la importancia de la motivación, la satisfacción laboral y el compromiso como dimensiones clave. El desarrollo de planes de bienestar estructurados estratégicamente se ha convertido en una ventaja competitiva para las empresas, ya que influye en la atracción y retención de talento humano, así como en la percepción de los tra</w:t>
      </w:r>
      <w:r w:rsidR="00172837">
        <w:rPr>
          <w:sz w:val="24"/>
          <w:szCs w:val="24"/>
        </w:rPr>
        <w:t>bajadores sobre la organización, del mismo modo el porcentaje de las inasistencias</w:t>
      </w:r>
      <w:r w:rsidR="004B79C0">
        <w:rPr>
          <w:sz w:val="24"/>
          <w:szCs w:val="24"/>
        </w:rPr>
        <w:t>.</w:t>
      </w:r>
    </w:p>
    <w:p w14:paraId="04E00CE4" w14:textId="77777777" w:rsidR="004B79C0" w:rsidRPr="00AE4854" w:rsidRDefault="004B79C0" w:rsidP="006D2BE5">
      <w:pPr>
        <w:pStyle w:val="Textoindependiente"/>
        <w:ind w:left="580" w:right="193"/>
        <w:jc w:val="both"/>
        <w:rPr>
          <w:sz w:val="24"/>
          <w:szCs w:val="24"/>
        </w:rPr>
      </w:pPr>
    </w:p>
    <w:p w14:paraId="74DA2306" w14:textId="1096A693" w:rsidR="006D2BE5" w:rsidRPr="00DB0EF4" w:rsidRDefault="0087377A" w:rsidP="006D2BE5">
      <w:pPr>
        <w:pStyle w:val="Textoindependiente"/>
        <w:ind w:left="580" w:right="193"/>
        <w:jc w:val="both"/>
        <w:rPr>
          <w:sz w:val="24"/>
          <w:szCs w:val="24"/>
        </w:rPr>
      </w:pPr>
      <w:r w:rsidRPr="00DB0EF4">
        <w:rPr>
          <w:sz w:val="24"/>
          <w:szCs w:val="24"/>
        </w:rPr>
        <w:t xml:space="preserve">El problema, es que con el pasar del tiempo el conocimiento sigue evolucionando las </w:t>
      </w:r>
      <w:r w:rsidRPr="00DB0EF4">
        <w:rPr>
          <w:sz w:val="24"/>
          <w:szCs w:val="24"/>
          <w:lang w:val="es-CO"/>
        </w:rPr>
        <w:t xml:space="preserve">organizaciones que no se apropian de las nuevas </w:t>
      </w:r>
      <w:r w:rsidR="00463A1F" w:rsidRPr="00DB0EF4">
        <w:rPr>
          <w:sz w:val="24"/>
          <w:szCs w:val="24"/>
          <w:lang w:val="es-CO"/>
        </w:rPr>
        <w:t>prácticas</w:t>
      </w:r>
      <w:r w:rsidR="00C01137" w:rsidRPr="00DB0EF4">
        <w:rPr>
          <w:sz w:val="24"/>
          <w:szCs w:val="24"/>
          <w:lang w:val="es-CO"/>
        </w:rPr>
        <w:t xml:space="preserve">, </w:t>
      </w:r>
      <w:r w:rsidRPr="00DB0EF4">
        <w:rPr>
          <w:sz w:val="24"/>
          <w:szCs w:val="24"/>
          <w:lang w:val="es-CO"/>
        </w:rPr>
        <w:t>caen en obsolescencia del conocimiento</w:t>
      </w:r>
      <w:r w:rsidRPr="00DB0EF4">
        <w:rPr>
          <w:sz w:val="24"/>
          <w:szCs w:val="24"/>
        </w:rPr>
        <w:t>,</w:t>
      </w:r>
      <w:r w:rsidR="00E70A1D" w:rsidRPr="00DB0EF4">
        <w:rPr>
          <w:sz w:val="24"/>
          <w:szCs w:val="24"/>
        </w:rPr>
        <w:t xml:space="preserve"> mostrando deterioro en la gestión organizacional, debido al desconocimiento de prácticas innovadoras que permitan gestionar eficientemente el talento humano en las pymes de Colombia, </w:t>
      </w:r>
      <w:r w:rsidR="00D255EA" w:rsidRPr="00DB0EF4">
        <w:rPr>
          <w:sz w:val="24"/>
          <w:szCs w:val="24"/>
        </w:rPr>
        <w:t xml:space="preserve">conoce la necesidad de implementar </w:t>
      </w:r>
      <w:r w:rsidR="004B79C0" w:rsidRPr="00DB0EF4">
        <w:rPr>
          <w:sz w:val="24"/>
          <w:szCs w:val="24"/>
        </w:rPr>
        <w:t>prácticas</w:t>
      </w:r>
      <w:r w:rsidR="00D255EA" w:rsidRPr="00DB0EF4">
        <w:rPr>
          <w:sz w:val="24"/>
          <w:szCs w:val="24"/>
        </w:rPr>
        <w:t xml:space="preserve"> en gestión humana y bienestar laboral, siendo notorias al</w:t>
      </w:r>
      <w:r w:rsidR="00566B73" w:rsidRPr="00DB0EF4">
        <w:rPr>
          <w:sz w:val="24"/>
          <w:szCs w:val="24"/>
        </w:rPr>
        <w:t xml:space="preserve">gunas oportunidades de mejoras </w:t>
      </w:r>
      <w:r w:rsidR="009B6437" w:rsidRPr="00DB0EF4">
        <w:rPr>
          <w:sz w:val="24"/>
          <w:szCs w:val="24"/>
        </w:rPr>
        <w:t xml:space="preserve">en los procesos de selección, organización y capacitación, </w:t>
      </w:r>
      <w:r w:rsidR="00172837" w:rsidRPr="00DB0EF4">
        <w:rPr>
          <w:sz w:val="24"/>
          <w:szCs w:val="24"/>
        </w:rPr>
        <w:t>debido al desconocimiento de la cantidad de personal que es vinculado a través de referencias personales, junto, al conocimiento  del porcentaje de inasistencias, debido a que esto afecta la obtención</w:t>
      </w:r>
      <w:r w:rsidR="006D2BE5" w:rsidRPr="00DB0EF4">
        <w:rPr>
          <w:sz w:val="24"/>
          <w:szCs w:val="24"/>
        </w:rPr>
        <w:t xml:space="preserve"> de metas, que a su vez deteriora la capacitación del personal,</w:t>
      </w:r>
      <w:r w:rsidR="00694503" w:rsidRPr="00DB0EF4">
        <w:rPr>
          <w:sz w:val="24"/>
          <w:szCs w:val="24"/>
        </w:rPr>
        <w:t xml:space="preserve"> una empresa del sector electrónico que diseña, fabrica y ensambla tableros eléctricos cumpliendo con las normas </w:t>
      </w:r>
      <w:r w:rsidR="00694503" w:rsidRPr="00DB0EF4">
        <w:rPr>
          <w:sz w:val="24"/>
          <w:szCs w:val="24"/>
        </w:rPr>
        <w:lastRenderedPageBreak/>
        <w:t xml:space="preserve">vigentes </w:t>
      </w:r>
      <w:proofErr w:type="spellStart"/>
      <w:r w:rsidR="00694503" w:rsidRPr="00DB0EF4">
        <w:rPr>
          <w:sz w:val="24"/>
          <w:szCs w:val="24"/>
        </w:rPr>
        <w:t>NTC</w:t>
      </w:r>
      <w:proofErr w:type="spellEnd"/>
      <w:r w:rsidR="00694503" w:rsidRPr="00DB0EF4">
        <w:rPr>
          <w:sz w:val="24"/>
          <w:szCs w:val="24"/>
        </w:rPr>
        <w:t xml:space="preserve"> y </w:t>
      </w:r>
      <w:proofErr w:type="spellStart"/>
      <w:r w:rsidR="00694503" w:rsidRPr="00DB0EF4">
        <w:rPr>
          <w:sz w:val="24"/>
          <w:szCs w:val="24"/>
        </w:rPr>
        <w:t>Retie</w:t>
      </w:r>
      <w:proofErr w:type="spellEnd"/>
      <w:r w:rsidR="00694503" w:rsidRPr="00DB0EF4">
        <w:rPr>
          <w:sz w:val="24"/>
          <w:szCs w:val="24"/>
        </w:rPr>
        <w:t>, cuenta con más de 20 años de experiencia, 100 clientes satisfechos y más de 200 proyectos realizados. A pesar de su trayectoria, la empresa enfrenta problemas debido a la falta de estrategias de bienestar laboral y una gestión ineficiente del talento humano. Entre las principales dificultades, destaca que una proporción significativa de empleados es contratada mediante referencias personales, lo que limita el control sobre la selección de personal adecuado. Además, la alta inasistencia del personal compromete el logro de las metas organizacionales y afecta negativamente la capacitación, lo que agrava el riesgo de obsolescencia del conocimiento dentro de la organización. Estas situaciones impactan en la capacidad de la empresa para seguir siendo competitiva en un mercado que exige innovación constante en la gestión del talento.</w:t>
      </w:r>
    </w:p>
    <w:p w14:paraId="65C7BD2C" w14:textId="77777777" w:rsidR="006D2BE5" w:rsidRPr="00DB0EF4" w:rsidRDefault="006D2BE5" w:rsidP="006D2BE5">
      <w:pPr>
        <w:pStyle w:val="Textoindependiente"/>
        <w:ind w:left="580" w:right="193"/>
        <w:jc w:val="both"/>
        <w:rPr>
          <w:sz w:val="24"/>
          <w:szCs w:val="24"/>
        </w:rPr>
      </w:pPr>
    </w:p>
    <w:p w14:paraId="007B773F" w14:textId="76714317" w:rsidR="00421892" w:rsidRPr="00AE4854" w:rsidRDefault="006D2BE5" w:rsidP="006D2BE5">
      <w:pPr>
        <w:pStyle w:val="Textoindependiente"/>
        <w:ind w:left="580" w:right="193"/>
        <w:jc w:val="both"/>
        <w:rPr>
          <w:sz w:val="24"/>
          <w:szCs w:val="24"/>
        </w:rPr>
      </w:pPr>
      <w:r>
        <w:rPr>
          <w:sz w:val="24"/>
          <w:szCs w:val="24"/>
        </w:rPr>
        <w:t xml:space="preserve">Por </w:t>
      </w:r>
      <w:r w:rsidR="00AF1899" w:rsidRPr="00AE4854">
        <w:rPr>
          <w:sz w:val="24"/>
          <w:szCs w:val="24"/>
        </w:rPr>
        <w:t xml:space="preserve">tal motivo </w:t>
      </w:r>
      <w:r w:rsidR="007001D4" w:rsidRPr="00AE4854">
        <w:rPr>
          <w:sz w:val="24"/>
          <w:szCs w:val="24"/>
        </w:rPr>
        <w:t xml:space="preserve">se busca conocer </w:t>
      </w:r>
      <w:r w:rsidR="005F3734" w:rsidRPr="00AE4854">
        <w:rPr>
          <w:sz w:val="24"/>
          <w:szCs w:val="24"/>
        </w:rPr>
        <w:t xml:space="preserve">¿Cómo </w:t>
      </w:r>
      <w:r w:rsidR="007001D4" w:rsidRPr="00AE4854">
        <w:rPr>
          <w:sz w:val="24"/>
          <w:szCs w:val="24"/>
        </w:rPr>
        <w:t xml:space="preserve">diseñar estrategias basadas en </w:t>
      </w:r>
      <w:r w:rsidR="005F3734" w:rsidRPr="00AE4854">
        <w:rPr>
          <w:sz w:val="24"/>
          <w:szCs w:val="24"/>
        </w:rPr>
        <w:t xml:space="preserve">el comportamiento </w:t>
      </w:r>
      <w:proofErr w:type="spellStart"/>
      <w:r w:rsidR="005F3734" w:rsidRPr="00AE4854">
        <w:rPr>
          <w:sz w:val="24"/>
          <w:szCs w:val="24"/>
        </w:rPr>
        <w:t>bibliométrico</w:t>
      </w:r>
      <w:proofErr w:type="spellEnd"/>
      <w:r w:rsidR="005F3734" w:rsidRPr="00AE4854">
        <w:rPr>
          <w:sz w:val="24"/>
          <w:szCs w:val="24"/>
        </w:rPr>
        <w:t xml:space="preserve"> del </w:t>
      </w:r>
      <w:r w:rsidR="007001D4" w:rsidRPr="00AE4854">
        <w:rPr>
          <w:sz w:val="24"/>
          <w:szCs w:val="24"/>
        </w:rPr>
        <w:t xml:space="preserve">bienestar laboral y la gestión del talento humano para la empresa </w:t>
      </w:r>
      <w:proofErr w:type="spellStart"/>
      <w:r w:rsidR="007001D4" w:rsidRPr="00AE4854">
        <w:rPr>
          <w:sz w:val="24"/>
          <w:szCs w:val="24"/>
        </w:rPr>
        <w:t>Sistelad</w:t>
      </w:r>
      <w:proofErr w:type="spellEnd"/>
      <w:r w:rsidR="007001D4" w:rsidRPr="00AE4854">
        <w:rPr>
          <w:sz w:val="24"/>
          <w:szCs w:val="24"/>
        </w:rPr>
        <w:t xml:space="preserve"> </w:t>
      </w:r>
      <w:proofErr w:type="gramStart"/>
      <w:r w:rsidR="007001D4" w:rsidRPr="00AE4854">
        <w:rPr>
          <w:sz w:val="24"/>
          <w:szCs w:val="24"/>
        </w:rPr>
        <w:t xml:space="preserve">S.A.S </w:t>
      </w:r>
      <w:r w:rsidR="005F3734" w:rsidRPr="00AE4854">
        <w:rPr>
          <w:sz w:val="24"/>
          <w:szCs w:val="24"/>
        </w:rPr>
        <w:t>?</w:t>
      </w:r>
      <w:proofErr w:type="gramEnd"/>
      <w:r w:rsidR="005F3734" w:rsidRPr="00AE4854">
        <w:rPr>
          <w:sz w:val="24"/>
          <w:szCs w:val="24"/>
        </w:rPr>
        <w:t xml:space="preserve"> En este artículo el objetivo es </w:t>
      </w:r>
      <w:r w:rsidR="007001D4" w:rsidRPr="00AE4854">
        <w:rPr>
          <w:sz w:val="24"/>
          <w:szCs w:val="24"/>
        </w:rPr>
        <w:t>Diseñar estrategias basadas en</w:t>
      </w:r>
      <w:r w:rsidR="005F3734" w:rsidRPr="00AE4854">
        <w:rPr>
          <w:sz w:val="24"/>
          <w:szCs w:val="24"/>
        </w:rPr>
        <w:t xml:space="preserve"> el comportamiento </w:t>
      </w:r>
      <w:proofErr w:type="spellStart"/>
      <w:r w:rsidR="005F3734" w:rsidRPr="00AE4854">
        <w:rPr>
          <w:sz w:val="24"/>
          <w:szCs w:val="24"/>
        </w:rPr>
        <w:t>bibliométrico</w:t>
      </w:r>
      <w:proofErr w:type="spellEnd"/>
      <w:r w:rsidR="007001D4" w:rsidRPr="00AE4854">
        <w:rPr>
          <w:sz w:val="24"/>
          <w:szCs w:val="24"/>
        </w:rPr>
        <w:t xml:space="preserve"> del bienestar laboral y la gestión del talento humano para la empresa </w:t>
      </w:r>
      <w:proofErr w:type="spellStart"/>
      <w:r w:rsidR="007001D4" w:rsidRPr="00AE4854">
        <w:rPr>
          <w:sz w:val="24"/>
          <w:szCs w:val="24"/>
        </w:rPr>
        <w:t>Sistelad</w:t>
      </w:r>
      <w:proofErr w:type="spellEnd"/>
      <w:r w:rsidR="007001D4" w:rsidRPr="00AE4854">
        <w:rPr>
          <w:sz w:val="24"/>
          <w:szCs w:val="24"/>
        </w:rPr>
        <w:t xml:space="preserve"> S.A.S</w:t>
      </w:r>
      <w:r w:rsidR="005F3734" w:rsidRPr="00AE4854">
        <w:rPr>
          <w:sz w:val="24"/>
          <w:szCs w:val="24"/>
        </w:rPr>
        <w:t>.</w:t>
      </w:r>
      <w:r w:rsidR="007001D4" w:rsidRPr="00AE4854">
        <w:rPr>
          <w:sz w:val="24"/>
          <w:szCs w:val="24"/>
        </w:rPr>
        <w:t xml:space="preserve"> </w:t>
      </w:r>
      <w:r w:rsidR="000C5D7A" w:rsidRPr="00AE4854">
        <w:rPr>
          <w:sz w:val="24"/>
          <w:szCs w:val="24"/>
        </w:rPr>
        <w:t xml:space="preserve">Siendo sus objetivos específicos (a) </w:t>
      </w:r>
      <w:r w:rsidR="007001D4" w:rsidRPr="00AE4854">
        <w:rPr>
          <w:sz w:val="24"/>
          <w:szCs w:val="24"/>
        </w:rPr>
        <w:t xml:space="preserve">Identificar </w:t>
      </w:r>
      <w:r w:rsidR="007001D4" w:rsidRPr="00AE4854">
        <w:rPr>
          <w:sz w:val="24"/>
          <w:szCs w:val="24"/>
          <w:lang w:val="es-CO"/>
        </w:rPr>
        <w:t xml:space="preserve">tendencias en investigación relacionadas al bienestar laboral en las organizaciones en 2010 a 2015, </w:t>
      </w:r>
      <w:r w:rsidR="007001D4" w:rsidRPr="00AE4854">
        <w:rPr>
          <w:sz w:val="24"/>
          <w:szCs w:val="24"/>
        </w:rPr>
        <w:t>(b</w:t>
      </w:r>
      <w:r w:rsidR="007C0FAD" w:rsidRPr="00AE4854">
        <w:rPr>
          <w:sz w:val="24"/>
          <w:szCs w:val="24"/>
        </w:rPr>
        <w:t>)</w:t>
      </w:r>
      <w:r w:rsidR="00320825" w:rsidRPr="00AE4854">
        <w:rPr>
          <w:sz w:val="24"/>
          <w:szCs w:val="24"/>
        </w:rPr>
        <w:t>.</w:t>
      </w:r>
      <w:r w:rsidR="007001D4" w:rsidRPr="00AE4854">
        <w:rPr>
          <w:sz w:val="24"/>
          <w:szCs w:val="24"/>
        </w:rPr>
        <w:t xml:space="preserve"> Identificar </w:t>
      </w:r>
      <w:r w:rsidR="007001D4" w:rsidRPr="00AE4854">
        <w:rPr>
          <w:sz w:val="24"/>
          <w:szCs w:val="24"/>
          <w:lang w:val="es-CO"/>
        </w:rPr>
        <w:t xml:space="preserve">tendencias en investigación relacionadas al bienestar laboral en las organizaciones en 2015 a 2020, (c) Identificar </w:t>
      </w:r>
      <w:r w:rsidR="00475687" w:rsidRPr="00AE4854">
        <w:rPr>
          <w:sz w:val="24"/>
          <w:szCs w:val="24"/>
          <w:lang w:val="es-CO"/>
        </w:rPr>
        <w:t xml:space="preserve">tendencias en investigación relacionadas al bienestar laboral en las organizaciones en el periodo de pandemia 2020 a 2022. </w:t>
      </w:r>
      <w:r w:rsidR="00475687" w:rsidRPr="00AE4854">
        <w:rPr>
          <w:sz w:val="24"/>
          <w:szCs w:val="24"/>
        </w:rPr>
        <w:t xml:space="preserve">El articulo está estructurado desde sus inicios con una introducción </w:t>
      </w:r>
      <w:r w:rsidR="007001D4" w:rsidRPr="00AE4854">
        <w:rPr>
          <w:sz w:val="24"/>
          <w:szCs w:val="24"/>
        </w:rPr>
        <w:t xml:space="preserve">sigue: </w:t>
      </w:r>
      <w:r w:rsidR="0002574F" w:rsidRPr="00AE4854">
        <w:rPr>
          <w:sz w:val="24"/>
          <w:szCs w:val="24"/>
        </w:rPr>
        <w:t xml:space="preserve">la revisión de literatura, </w:t>
      </w:r>
      <w:r w:rsidR="00C01137">
        <w:rPr>
          <w:sz w:val="24"/>
          <w:szCs w:val="24"/>
        </w:rPr>
        <w:t xml:space="preserve">luego la </w:t>
      </w:r>
      <w:r w:rsidR="007001D4" w:rsidRPr="00AE4854">
        <w:rPr>
          <w:sz w:val="24"/>
          <w:szCs w:val="24"/>
        </w:rPr>
        <w:t xml:space="preserve">metodología, </w:t>
      </w:r>
      <w:r w:rsidR="0002574F" w:rsidRPr="00AE4854">
        <w:rPr>
          <w:sz w:val="24"/>
          <w:szCs w:val="24"/>
        </w:rPr>
        <w:t>posterior</w:t>
      </w:r>
      <w:r w:rsidR="00C01137">
        <w:rPr>
          <w:sz w:val="24"/>
          <w:szCs w:val="24"/>
        </w:rPr>
        <w:t>mente</w:t>
      </w:r>
      <w:r w:rsidR="0002574F" w:rsidRPr="00AE4854">
        <w:rPr>
          <w:sz w:val="24"/>
          <w:szCs w:val="24"/>
        </w:rPr>
        <w:t xml:space="preserve"> los </w:t>
      </w:r>
      <w:r w:rsidR="00475687" w:rsidRPr="00AE4854">
        <w:rPr>
          <w:sz w:val="24"/>
          <w:szCs w:val="24"/>
        </w:rPr>
        <w:t xml:space="preserve">resultados </w:t>
      </w:r>
      <w:r w:rsidR="007001D4" w:rsidRPr="00AE4854">
        <w:rPr>
          <w:sz w:val="24"/>
          <w:szCs w:val="24"/>
        </w:rPr>
        <w:t>obtenidos mientras que se discute a ellos</w:t>
      </w:r>
      <w:r w:rsidR="0002574F" w:rsidRPr="00AE4854">
        <w:rPr>
          <w:sz w:val="24"/>
          <w:szCs w:val="24"/>
        </w:rPr>
        <w:t xml:space="preserve"> en el mismo apartado</w:t>
      </w:r>
      <w:r w:rsidR="00C01137">
        <w:rPr>
          <w:sz w:val="24"/>
          <w:szCs w:val="24"/>
        </w:rPr>
        <w:t xml:space="preserve"> y f</w:t>
      </w:r>
      <w:r w:rsidR="0002574F" w:rsidRPr="00AE4854">
        <w:rPr>
          <w:sz w:val="24"/>
          <w:szCs w:val="24"/>
        </w:rPr>
        <w:t xml:space="preserve">inalmente, </w:t>
      </w:r>
      <w:r w:rsidR="00C01137">
        <w:rPr>
          <w:sz w:val="24"/>
          <w:szCs w:val="24"/>
        </w:rPr>
        <w:t xml:space="preserve">las </w:t>
      </w:r>
      <w:r w:rsidR="00B56D79">
        <w:rPr>
          <w:sz w:val="24"/>
          <w:szCs w:val="24"/>
        </w:rPr>
        <w:t>conclusiones.</w:t>
      </w:r>
    </w:p>
    <w:p w14:paraId="1B9A6210" w14:textId="77777777" w:rsidR="00482BEC" w:rsidRPr="00AE4854" w:rsidRDefault="00482BEC" w:rsidP="00482BEC">
      <w:pPr>
        <w:pStyle w:val="Textoindependiente"/>
        <w:ind w:left="580" w:right="193"/>
        <w:jc w:val="both"/>
        <w:rPr>
          <w:sz w:val="24"/>
          <w:szCs w:val="24"/>
        </w:rPr>
      </w:pPr>
    </w:p>
    <w:p w14:paraId="0CB0BFCE" w14:textId="3689F757" w:rsidR="00421892" w:rsidRPr="00AE4854" w:rsidRDefault="00475687">
      <w:pPr>
        <w:pStyle w:val="Ttulo1"/>
        <w:jc w:val="both"/>
        <w:rPr>
          <w:sz w:val="24"/>
          <w:szCs w:val="24"/>
        </w:rPr>
      </w:pPr>
      <w:r w:rsidRPr="00AE4854">
        <w:rPr>
          <w:sz w:val="24"/>
          <w:szCs w:val="24"/>
        </w:rPr>
        <w:t>REVISIÓN</w:t>
      </w:r>
      <w:r w:rsidR="006E4222" w:rsidRPr="00AE4854">
        <w:rPr>
          <w:spacing w:val="-5"/>
          <w:sz w:val="24"/>
          <w:szCs w:val="24"/>
        </w:rPr>
        <w:t xml:space="preserve"> </w:t>
      </w:r>
      <w:r w:rsidR="006E4222" w:rsidRPr="00AE4854">
        <w:rPr>
          <w:sz w:val="24"/>
          <w:szCs w:val="24"/>
        </w:rPr>
        <w:t>DE</w:t>
      </w:r>
      <w:r w:rsidR="006E4222" w:rsidRPr="00AE4854">
        <w:rPr>
          <w:spacing w:val="-4"/>
          <w:sz w:val="24"/>
          <w:szCs w:val="24"/>
        </w:rPr>
        <w:t xml:space="preserve"> </w:t>
      </w:r>
      <w:r w:rsidR="006E4222" w:rsidRPr="00AE4854">
        <w:rPr>
          <w:sz w:val="24"/>
          <w:szCs w:val="24"/>
        </w:rPr>
        <w:t>LA</w:t>
      </w:r>
      <w:r w:rsidR="006E4222" w:rsidRPr="00AE4854">
        <w:rPr>
          <w:spacing w:val="-5"/>
          <w:sz w:val="24"/>
          <w:szCs w:val="24"/>
        </w:rPr>
        <w:t xml:space="preserve"> </w:t>
      </w:r>
      <w:r w:rsidR="006E4222" w:rsidRPr="00AE4854">
        <w:rPr>
          <w:sz w:val="24"/>
          <w:szCs w:val="24"/>
        </w:rPr>
        <w:t>LITERATURA</w:t>
      </w:r>
    </w:p>
    <w:p w14:paraId="73BB0575" w14:textId="77777777" w:rsidR="007034E1" w:rsidRPr="00AE4854" w:rsidRDefault="007034E1" w:rsidP="00576747">
      <w:pPr>
        <w:pStyle w:val="Textoindependiente"/>
        <w:ind w:left="580"/>
        <w:jc w:val="both"/>
        <w:rPr>
          <w:sz w:val="24"/>
          <w:szCs w:val="24"/>
        </w:rPr>
      </w:pPr>
      <w:r w:rsidRPr="00AE4854">
        <w:rPr>
          <w:sz w:val="24"/>
          <w:szCs w:val="24"/>
        </w:rPr>
        <w:t xml:space="preserve">El bienestar es un concepto holístico que se refiere al bienestar general de un individuo. Abarca aspectos físicos, emocionales, sociales, espirituales e intelectuales de la vida de un individuo. A diferencia de las nociones tradicionales de salud, que se centran en la ausencia de enfermedad, el bienestar hace hincapié en la presencia de bienestar lo anterior según </w:t>
      </w:r>
      <w:r w:rsidR="00576747" w:rsidRPr="00AE4854">
        <w:rPr>
          <w:sz w:val="24"/>
          <w:szCs w:val="24"/>
        </w:rPr>
        <w:t>(</w:t>
      </w:r>
      <w:proofErr w:type="spellStart"/>
      <w:r w:rsidR="00576747" w:rsidRPr="00AE4854">
        <w:rPr>
          <w:sz w:val="24"/>
          <w:szCs w:val="24"/>
        </w:rPr>
        <w:t>Nielsen</w:t>
      </w:r>
      <w:proofErr w:type="spellEnd"/>
      <w:r w:rsidR="00576747" w:rsidRPr="00AE4854">
        <w:rPr>
          <w:sz w:val="24"/>
          <w:szCs w:val="24"/>
        </w:rPr>
        <w:t xml:space="preserve"> et al., 2017; </w:t>
      </w:r>
      <w:r w:rsidRPr="00AE4854">
        <w:rPr>
          <w:sz w:val="24"/>
          <w:szCs w:val="24"/>
        </w:rPr>
        <w:t>Casullo, 2002).</w:t>
      </w:r>
    </w:p>
    <w:p w14:paraId="68CD43DD" w14:textId="77777777" w:rsidR="007034E1" w:rsidRPr="00AE4854" w:rsidRDefault="007034E1" w:rsidP="007034E1">
      <w:pPr>
        <w:pStyle w:val="Textoindependiente"/>
        <w:spacing w:before="7"/>
        <w:ind w:left="567"/>
        <w:jc w:val="both"/>
        <w:rPr>
          <w:sz w:val="24"/>
          <w:szCs w:val="24"/>
        </w:rPr>
      </w:pPr>
      <w:r w:rsidRPr="00AE4854">
        <w:rPr>
          <w:sz w:val="24"/>
          <w:szCs w:val="24"/>
        </w:rPr>
        <w:t xml:space="preserve"> </w:t>
      </w:r>
    </w:p>
    <w:p w14:paraId="25B15C2A" w14:textId="77777777" w:rsidR="007034E1" w:rsidRPr="00AE4854" w:rsidRDefault="007034E1" w:rsidP="007034E1">
      <w:pPr>
        <w:pStyle w:val="Textoindependiente"/>
        <w:spacing w:before="7"/>
        <w:ind w:left="567"/>
        <w:jc w:val="both"/>
        <w:rPr>
          <w:sz w:val="24"/>
          <w:szCs w:val="24"/>
        </w:rPr>
      </w:pPr>
      <w:r w:rsidRPr="00AE4854">
        <w:rPr>
          <w:sz w:val="24"/>
          <w:szCs w:val="24"/>
        </w:rPr>
        <w:t>Por otra parte, García y González (2000) reconocen que el bienestar físico se refiere al estado del cuerpo y a su capacidad para funcionar correctamente. Incluye aspectos como una nutrición adecuada, ejercicio regular, sueño adecuado y no tener practicas perjudiciales como el tabaquismo y consumir en exceso alcohol. El bienestar físico es crucial para mantener la salud general y prevenir enfermedades crónicas. El ejercicio regular, por ejemplo, ha demostrado disminuir el riesgo de cardiopatías, accidentes cerebrovasculares y ciertos tipos de cáncer, logrando en gran medida una mejor salud mental y de la función cognitiva</w:t>
      </w:r>
    </w:p>
    <w:p w14:paraId="202979CC" w14:textId="77777777" w:rsidR="00A34C4F" w:rsidRPr="00AE4854" w:rsidRDefault="007034E1" w:rsidP="00A34C4F">
      <w:pPr>
        <w:pStyle w:val="Textoindependiente"/>
        <w:ind w:left="580"/>
        <w:jc w:val="both"/>
        <w:rPr>
          <w:sz w:val="24"/>
          <w:szCs w:val="24"/>
        </w:rPr>
      </w:pPr>
      <w:r w:rsidRPr="00AE4854">
        <w:rPr>
          <w:sz w:val="24"/>
          <w:szCs w:val="24"/>
        </w:rPr>
        <w:t>Además, Caso y Hernández (2007) mencionan que el bienestar emocional se refiere a la capacidad de gestionar eficazmente las emociones y de afrontar el estrés de forma saludable. Incluye aspectos como el conocimiento de uno mismo, la autoestima, la auto aceptación y la capacidad de establecer relaciones positivas. Las personas con un buen bienestar emocional suelen tener actitudes positivas, son resistentes ante la adversidad y tienen un sentido de la vida</w:t>
      </w:r>
      <w:r w:rsidR="00A34C4F" w:rsidRPr="00AE4854">
        <w:rPr>
          <w:sz w:val="24"/>
          <w:szCs w:val="24"/>
        </w:rPr>
        <w:t xml:space="preserve"> (</w:t>
      </w:r>
      <w:proofErr w:type="spellStart"/>
      <w:r w:rsidR="00A34C4F" w:rsidRPr="00AE4854">
        <w:rPr>
          <w:sz w:val="24"/>
          <w:szCs w:val="24"/>
        </w:rPr>
        <w:t>Darvishmotevali</w:t>
      </w:r>
      <w:proofErr w:type="spellEnd"/>
      <w:r w:rsidR="00A34C4F" w:rsidRPr="00AE4854">
        <w:rPr>
          <w:sz w:val="24"/>
          <w:szCs w:val="24"/>
        </w:rPr>
        <w:t xml:space="preserve"> y Ali, 2020).</w:t>
      </w:r>
    </w:p>
    <w:p w14:paraId="723245F9" w14:textId="1F1FB7F7" w:rsidR="007034E1" w:rsidRPr="00AE4854" w:rsidRDefault="007034E1" w:rsidP="007034E1">
      <w:pPr>
        <w:pStyle w:val="Textoindependiente"/>
        <w:spacing w:before="7"/>
        <w:ind w:left="567"/>
        <w:jc w:val="both"/>
        <w:rPr>
          <w:sz w:val="24"/>
          <w:szCs w:val="24"/>
        </w:rPr>
      </w:pPr>
    </w:p>
    <w:p w14:paraId="0DB34A83" w14:textId="172590C6" w:rsidR="007034E1" w:rsidRPr="00AE4854" w:rsidRDefault="007034E1" w:rsidP="00A34C4F">
      <w:pPr>
        <w:pStyle w:val="Textoindependiente"/>
        <w:ind w:left="580"/>
        <w:jc w:val="both"/>
        <w:rPr>
          <w:sz w:val="24"/>
          <w:szCs w:val="24"/>
        </w:rPr>
      </w:pPr>
      <w:r w:rsidRPr="00AE4854">
        <w:rPr>
          <w:sz w:val="24"/>
          <w:szCs w:val="24"/>
        </w:rPr>
        <w:t xml:space="preserve">Asimismo, el bienestar social se refiere a todas las capacidades que comprenden y determinan los lazos idóneos y positivos con respecto a la sociedad. Incluye aspectos como las habilidades de comunicación, la empatía y la capacidad de formar y mantener relaciones sanas y de apoyo. Tener conexiones sociales positivas puede proporcionar un sentido de pertenencia y seguridad, y también puede ser una fuente de apoyo emocional en momentos difíciles (Hernández y Narváez, 2003). No obstante, el bienestar espiritual se refiere a la conexión con algo más grande que uno mismo y al </w:t>
      </w:r>
      <w:r w:rsidRPr="00AE4854">
        <w:rPr>
          <w:sz w:val="24"/>
          <w:szCs w:val="24"/>
        </w:rPr>
        <w:lastRenderedPageBreak/>
        <w:t>sentido y propósito de la vida. Incluye aspectos como los valores, las creencias y el propósito, y puede encontrarse a través de la religión, l</w:t>
      </w:r>
      <w:r w:rsidR="00A34C4F" w:rsidRPr="00AE4854">
        <w:rPr>
          <w:sz w:val="24"/>
          <w:szCs w:val="24"/>
        </w:rPr>
        <w:t>a meditación u otras prácticas (</w:t>
      </w:r>
      <w:proofErr w:type="spellStart"/>
      <w:r w:rsidR="00A34C4F" w:rsidRPr="00AE4854">
        <w:rPr>
          <w:sz w:val="24"/>
          <w:szCs w:val="24"/>
        </w:rPr>
        <w:t>Gilleen</w:t>
      </w:r>
      <w:proofErr w:type="spellEnd"/>
      <w:r w:rsidR="00A34C4F" w:rsidRPr="00AE4854">
        <w:rPr>
          <w:sz w:val="24"/>
          <w:szCs w:val="24"/>
        </w:rPr>
        <w:t xml:space="preserve">, 2021; </w:t>
      </w:r>
      <w:r w:rsidRPr="00AE4854">
        <w:rPr>
          <w:sz w:val="24"/>
          <w:szCs w:val="24"/>
        </w:rPr>
        <w:t>Caso y Hernández, 2007).</w:t>
      </w:r>
    </w:p>
    <w:p w14:paraId="323E2A2E" w14:textId="77777777" w:rsidR="007034E1" w:rsidRPr="00AE4854" w:rsidRDefault="007034E1" w:rsidP="007034E1">
      <w:pPr>
        <w:pStyle w:val="Textoindependiente"/>
        <w:spacing w:before="7"/>
        <w:ind w:left="567"/>
        <w:jc w:val="both"/>
        <w:rPr>
          <w:sz w:val="24"/>
          <w:szCs w:val="24"/>
        </w:rPr>
      </w:pPr>
      <w:r w:rsidRPr="00AE4854">
        <w:rPr>
          <w:sz w:val="24"/>
          <w:szCs w:val="24"/>
        </w:rPr>
        <w:t>El bienestar intelectual se refiere a la capacidad de participar en el aprendizaje permanente y de utilizar la mente de forma estimulante y satisfactoria. Incluye aspectos como la curiosidad, la apertura mental y la capacidad de pensamiento crítico. Participar en actividades intelectuales puede mejorar la función cognitiva y proporcionar un sentido de propósito y satisfacción (Caso y Hernández, 2007).</w:t>
      </w:r>
    </w:p>
    <w:p w14:paraId="15E4EF18" w14:textId="72680AB1" w:rsidR="007034E1" w:rsidRPr="00AE4854" w:rsidRDefault="007034E1" w:rsidP="007034E1">
      <w:pPr>
        <w:pStyle w:val="Textoindependiente"/>
        <w:spacing w:before="7"/>
        <w:ind w:left="567"/>
        <w:jc w:val="both"/>
        <w:rPr>
          <w:sz w:val="24"/>
          <w:szCs w:val="24"/>
        </w:rPr>
      </w:pPr>
      <w:r w:rsidRPr="00AE4854">
        <w:rPr>
          <w:sz w:val="24"/>
          <w:szCs w:val="24"/>
        </w:rPr>
        <w:t>En general, el bienestar es un concepto holístico que abarca varios aspectos de la vida de una persona. Es importante que las personas se esfuercen por alcanzar el bienestar en todos los ámbitos de su vida para conseguir un bienestar y una satisfacción generales. Esto puede lograrse incorporando hábitos saludables como el ejercicio regular, una nutrición adecuada y un sueño suficiente, así como participando en actividades que promuevan el bienestar emocional, social, espiritual e intelectual (Casullo, 2002).</w:t>
      </w:r>
    </w:p>
    <w:p w14:paraId="1C6F17A6" w14:textId="77777777" w:rsidR="00AE3DF1" w:rsidRPr="00AE4854" w:rsidRDefault="00AE3DF1" w:rsidP="007034E1">
      <w:pPr>
        <w:pStyle w:val="Textoindependiente"/>
        <w:spacing w:before="7"/>
        <w:ind w:left="567"/>
        <w:jc w:val="both"/>
        <w:rPr>
          <w:sz w:val="24"/>
          <w:szCs w:val="24"/>
        </w:rPr>
      </w:pPr>
    </w:p>
    <w:p w14:paraId="6426B40E" w14:textId="7E0B9A93" w:rsidR="00941749" w:rsidRPr="00AE4854" w:rsidRDefault="007034E1" w:rsidP="00AE3DF1">
      <w:pPr>
        <w:pStyle w:val="Textoindependiente"/>
        <w:spacing w:before="7"/>
        <w:ind w:left="567"/>
        <w:jc w:val="both"/>
        <w:rPr>
          <w:sz w:val="24"/>
          <w:szCs w:val="24"/>
        </w:rPr>
      </w:pPr>
      <w:r w:rsidRPr="00AE4854">
        <w:rPr>
          <w:sz w:val="24"/>
          <w:szCs w:val="24"/>
        </w:rPr>
        <w:t xml:space="preserve">También vale la pena mencionar que el bienestar es un viaje continuo, y no es un destino que uno pueda alcanzar, es un proceso continuo, y diferentes personas tienen diferentes ideas de lo que el bienestar significa para ellos. Algunos pueden dar prioridad al bienestar físico, mientras que otros pueden centrarse más en el bienestar emocional o espiritual. Es esencial entender que el bienestar es único para cada individuo y que es esencial identificar en qué áreas del bienestar </w:t>
      </w:r>
      <w:r w:rsidR="00825A50" w:rsidRPr="00AE4854">
        <w:rPr>
          <w:sz w:val="24"/>
          <w:szCs w:val="24"/>
        </w:rPr>
        <w:t xml:space="preserve">se </w:t>
      </w:r>
      <w:r w:rsidR="00C01137" w:rsidRPr="00AE4854">
        <w:rPr>
          <w:sz w:val="24"/>
          <w:szCs w:val="24"/>
        </w:rPr>
        <w:t>concentraran</w:t>
      </w:r>
      <w:r w:rsidR="00825A50" w:rsidRPr="00AE4854">
        <w:rPr>
          <w:sz w:val="24"/>
          <w:szCs w:val="24"/>
        </w:rPr>
        <w:t xml:space="preserve"> las estrategias </w:t>
      </w:r>
      <w:r w:rsidRPr="00AE4854">
        <w:rPr>
          <w:sz w:val="24"/>
          <w:szCs w:val="24"/>
        </w:rPr>
        <w:t>(Hernández y Narváez, 2003)</w:t>
      </w:r>
      <w:r w:rsidR="00825A50" w:rsidRPr="00AE4854">
        <w:rPr>
          <w:sz w:val="24"/>
          <w:szCs w:val="24"/>
        </w:rPr>
        <w:t>.</w:t>
      </w:r>
    </w:p>
    <w:p w14:paraId="2B3E77D6" w14:textId="423C9374" w:rsidR="00825A50" w:rsidRPr="00AE4854" w:rsidRDefault="00825A50" w:rsidP="00B8504A">
      <w:pPr>
        <w:pStyle w:val="Textoindependiente"/>
        <w:spacing w:before="7"/>
        <w:ind w:left="567"/>
        <w:jc w:val="both"/>
        <w:rPr>
          <w:sz w:val="24"/>
          <w:szCs w:val="24"/>
        </w:rPr>
      </w:pPr>
      <w:r w:rsidRPr="00AE4854">
        <w:rPr>
          <w:sz w:val="24"/>
          <w:szCs w:val="24"/>
        </w:rPr>
        <w:t>Para medir la calidad del bienestar laboral centrado</w:t>
      </w:r>
      <w:r w:rsidR="00D1497C" w:rsidRPr="00AE4854">
        <w:rPr>
          <w:sz w:val="24"/>
          <w:szCs w:val="24"/>
        </w:rPr>
        <w:t xml:space="preserve"> en cinco grandes dimensiones utilizadas para medir la cultura laboral, las cuales son las siguientes (a) credibilidad, la cual e</w:t>
      </w:r>
      <w:r w:rsidRPr="00AE4854">
        <w:rPr>
          <w:sz w:val="24"/>
          <w:szCs w:val="24"/>
        </w:rPr>
        <w:t>valúa la confianza que los empleados tienen en la dirección de la empresa. Se consideran aspectos como la comunicación abierta y honesta, la transparencia en la toma de decisiones</w:t>
      </w:r>
      <w:r w:rsidR="00D1497C" w:rsidRPr="00AE4854">
        <w:rPr>
          <w:sz w:val="24"/>
          <w:szCs w:val="24"/>
        </w:rPr>
        <w:t xml:space="preserve"> y la integridad de los líderes (Mayer &amp; </w:t>
      </w:r>
      <w:proofErr w:type="spellStart"/>
      <w:r w:rsidR="00D1497C" w:rsidRPr="00AE4854">
        <w:rPr>
          <w:sz w:val="24"/>
          <w:szCs w:val="24"/>
        </w:rPr>
        <w:t>Schoorman</w:t>
      </w:r>
      <w:proofErr w:type="spellEnd"/>
      <w:r w:rsidR="00D1497C" w:rsidRPr="00AE4854">
        <w:rPr>
          <w:sz w:val="24"/>
          <w:szCs w:val="24"/>
        </w:rPr>
        <w:t xml:space="preserve">, 1995; </w:t>
      </w:r>
      <w:proofErr w:type="spellStart"/>
      <w:r w:rsidR="00D1497C" w:rsidRPr="00AE4854">
        <w:rPr>
          <w:sz w:val="24"/>
          <w:szCs w:val="24"/>
        </w:rPr>
        <w:t>Edmondson</w:t>
      </w:r>
      <w:proofErr w:type="spellEnd"/>
      <w:r w:rsidR="00D1497C" w:rsidRPr="00AE4854">
        <w:rPr>
          <w:sz w:val="24"/>
          <w:szCs w:val="24"/>
        </w:rPr>
        <w:t>, 1999), siguiendo con el (b) Respeto en donde se mide la percepción de los empleados sobre el trato justo y respetuoso en el lugar de trabajo. Se evalúa el respeto a la diversidad, la igualdad de oportunidades y la ausencia de discriminación (</w:t>
      </w:r>
      <w:proofErr w:type="spellStart"/>
      <w:r w:rsidR="00D1497C" w:rsidRPr="00AE4854">
        <w:rPr>
          <w:sz w:val="24"/>
          <w:szCs w:val="24"/>
        </w:rPr>
        <w:t>Nishii</w:t>
      </w:r>
      <w:proofErr w:type="spellEnd"/>
      <w:r w:rsidR="00D1497C" w:rsidRPr="00AE4854">
        <w:rPr>
          <w:sz w:val="24"/>
          <w:szCs w:val="24"/>
        </w:rPr>
        <w:t xml:space="preserve">, 2013; </w:t>
      </w:r>
      <w:proofErr w:type="spellStart"/>
      <w:r w:rsidR="00D1497C" w:rsidRPr="00AE4854">
        <w:rPr>
          <w:sz w:val="24"/>
          <w:szCs w:val="24"/>
        </w:rPr>
        <w:t>Shure</w:t>
      </w:r>
      <w:proofErr w:type="spellEnd"/>
      <w:r w:rsidR="00D1497C" w:rsidRPr="00AE4854">
        <w:rPr>
          <w:sz w:val="24"/>
          <w:szCs w:val="24"/>
        </w:rPr>
        <w:t xml:space="preserve"> et al., 2011), </w:t>
      </w:r>
      <w:r w:rsidR="003A58AF" w:rsidRPr="00AE4854">
        <w:rPr>
          <w:sz w:val="24"/>
          <w:szCs w:val="24"/>
        </w:rPr>
        <w:t xml:space="preserve">continuando con la </w:t>
      </w:r>
      <w:r w:rsidR="005775B3" w:rsidRPr="00AE4854">
        <w:rPr>
          <w:sz w:val="24"/>
          <w:szCs w:val="24"/>
        </w:rPr>
        <w:t>(c) i</w:t>
      </w:r>
      <w:r w:rsidRPr="00AE4854">
        <w:rPr>
          <w:sz w:val="24"/>
          <w:szCs w:val="24"/>
        </w:rPr>
        <w:t xml:space="preserve">mparcialidad: Examina la equidad y la imparcialidad en las políticas y prácticas de recursos humanos de la empresa. Se considera la justicia en la remuneración, las oportunidades de desarrollo profesional y la distribución equitativa </w:t>
      </w:r>
      <w:r w:rsidR="005775B3" w:rsidRPr="00AE4854">
        <w:rPr>
          <w:sz w:val="24"/>
          <w:szCs w:val="24"/>
        </w:rPr>
        <w:t>de los beneficios y recompensas (</w:t>
      </w:r>
      <w:proofErr w:type="spellStart"/>
      <w:r w:rsidR="005775B3" w:rsidRPr="00AE4854">
        <w:rPr>
          <w:sz w:val="24"/>
          <w:szCs w:val="24"/>
        </w:rPr>
        <w:t>Milkovich</w:t>
      </w:r>
      <w:proofErr w:type="spellEnd"/>
      <w:r w:rsidR="005775B3" w:rsidRPr="00AE4854">
        <w:rPr>
          <w:sz w:val="24"/>
          <w:szCs w:val="24"/>
        </w:rPr>
        <w:t xml:space="preserve">&amp; Newman, 2008; </w:t>
      </w:r>
      <w:proofErr w:type="spellStart"/>
      <w:r w:rsidR="005775B3" w:rsidRPr="00AE4854">
        <w:rPr>
          <w:sz w:val="24"/>
          <w:szCs w:val="24"/>
        </w:rPr>
        <w:t>Cropanzano</w:t>
      </w:r>
      <w:proofErr w:type="spellEnd"/>
      <w:r w:rsidR="005775B3" w:rsidRPr="00AE4854">
        <w:rPr>
          <w:sz w:val="24"/>
          <w:szCs w:val="24"/>
        </w:rPr>
        <w:t xml:space="preserve"> &amp; </w:t>
      </w:r>
      <w:proofErr w:type="spellStart"/>
      <w:r w:rsidR="005775B3" w:rsidRPr="00AE4854">
        <w:rPr>
          <w:sz w:val="24"/>
          <w:szCs w:val="24"/>
        </w:rPr>
        <w:t>Gilliland</w:t>
      </w:r>
      <w:proofErr w:type="spellEnd"/>
      <w:r w:rsidR="005775B3" w:rsidRPr="00AE4854">
        <w:rPr>
          <w:sz w:val="24"/>
          <w:szCs w:val="24"/>
        </w:rPr>
        <w:t>, 2007)</w:t>
      </w:r>
      <w:r w:rsidR="00EB5816" w:rsidRPr="00AE4854">
        <w:rPr>
          <w:sz w:val="24"/>
          <w:szCs w:val="24"/>
        </w:rPr>
        <w:t xml:space="preserve">, </w:t>
      </w:r>
      <w:r w:rsidR="00FA7857" w:rsidRPr="00AE4854">
        <w:rPr>
          <w:sz w:val="24"/>
          <w:szCs w:val="24"/>
        </w:rPr>
        <w:t xml:space="preserve">como siguiente dimensión </w:t>
      </w:r>
      <w:r w:rsidR="00C334C3" w:rsidRPr="00AE4854">
        <w:rPr>
          <w:sz w:val="24"/>
          <w:szCs w:val="24"/>
        </w:rPr>
        <w:t>está</w:t>
      </w:r>
      <w:r w:rsidR="00FA7857" w:rsidRPr="00AE4854">
        <w:rPr>
          <w:sz w:val="24"/>
          <w:szCs w:val="24"/>
        </w:rPr>
        <w:t xml:space="preserve"> el (d) o</w:t>
      </w:r>
      <w:r w:rsidRPr="00AE4854">
        <w:rPr>
          <w:sz w:val="24"/>
          <w:szCs w:val="24"/>
        </w:rPr>
        <w:t>rgullo: Se refiere al nivel de orgullo que los empleados sienten al trabajar para la empresa. Se evalúa la identificación con los valores y la misión de la organización, así como el sentido de logro y reconoci</w:t>
      </w:r>
      <w:r w:rsidR="00B8504A" w:rsidRPr="00AE4854">
        <w:rPr>
          <w:sz w:val="24"/>
          <w:szCs w:val="24"/>
        </w:rPr>
        <w:t>miento por el trabajo realizado (</w:t>
      </w:r>
      <w:proofErr w:type="spellStart"/>
      <w:r w:rsidR="00B8504A" w:rsidRPr="00AE4854">
        <w:rPr>
          <w:sz w:val="24"/>
          <w:szCs w:val="24"/>
        </w:rPr>
        <w:t>Deci</w:t>
      </w:r>
      <w:proofErr w:type="spellEnd"/>
      <w:r w:rsidR="00B8504A" w:rsidRPr="00AE4854">
        <w:rPr>
          <w:sz w:val="24"/>
          <w:szCs w:val="24"/>
        </w:rPr>
        <w:t xml:space="preserve"> &amp; </w:t>
      </w:r>
      <w:proofErr w:type="spellStart"/>
      <w:r w:rsidR="00B8504A" w:rsidRPr="00AE4854">
        <w:rPr>
          <w:sz w:val="24"/>
          <w:szCs w:val="24"/>
        </w:rPr>
        <w:t>Ryan</w:t>
      </w:r>
      <w:proofErr w:type="spellEnd"/>
      <w:r w:rsidR="00B8504A" w:rsidRPr="00AE4854">
        <w:rPr>
          <w:sz w:val="24"/>
          <w:szCs w:val="24"/>
        </w:rPr>
        <w:t xml:space="preserve"> 2000; Cable &amp; </w:t>
      </w:r>
      <w:proofErr w:type="spellStart"/>
      <w:r w:rsidR="00B8504A" w:rsidRPr="00AE4854">
        <w:rPr>
          <w:sz w:val="24"/>
          <w:szCs w:val="24"/>
        </w:rPr>
        <w:t>Judge</w:t>
      </w:r>
      <w:proofErr w:type="spellEnd"/>
      <w:r w:rsidR="00B8504A" w:rsidRPr="00AE4854">
        <w:rPr>
          <w:sz w:val="24"/>
          <w:szCs w:val="24"/>
        </w:rPr>
        <w:t xml:space="preserve">, 1996), por ultimo (e) </w:t>
      </w:r>
      <w:r w:rsidRPr="00AE4854">
        <w:rPr>
          <w:sz w:val="24"/>
          <w:szCs w:val="24"/>
        </w:rPr>
        <w:t>Camaradería</w:t>
      </w:r>
      <w:r w:rsidR="00B8504A" w:rsidRPr="00AE4854">
        <w:rPr>
          <w:sz w:val="24"/>
          <w:szCs w:val="24"/>
        </w:rPr>
        <w:t>, aquí se mide</w:t>
      </w:r>
      <w:r w:rsidRPr="00AE4854">
        <w:rPr>
          <w:sz w:val="24"/>
          <w:szCs w:val="24"/>
        </w:rPr>
        <w:t xml:space="preserve"> el compañerismo y el espíritu de colaboración en el lugar de trabajo. Se considera la calidad de las relaciones interpersonales, el apoyo entre compañeros de trabajo </w:t>
      </w:r>
      <w:r w:rsidR="00B8504A" w:rsidRPr="00AE4854">
        <w:rPr>
          <w:sz w:val="24"/>
          <w:szCs w:val="24"/>
        </w:rPr>
        <w:t>y la cooperación en los equipos, (</w:t>
      </w:r>
      <w:proofErr w:type="spellStart"/>
      <w:r w:rsidR="007A672B" w:rsidRPr="00AE4854">
        <w:rPr>
          <w:color w:val="222222"/>
          <w:sz w:val="24"/>
          <w:szCs w:val="24"/>
          <w:shd w:val="clear" w:color="auto" w:fill="FFFFFF"/>
        </w:rPr>
        <w:t>Azizi</w:t>
      </w:r>
      <w:proofErr w:type="spellEnd"/>
      <w:r w:rsidR="007A672B" w:rsidRPr="00AE4854">
        <w:rPr>
          <w:color w:val="222222"/>
          <w:sz w:val="24"/>
          <w:szCs w:val="24"/>
          <w:shd w:val="clear" w:color="auto" w:fill="FFFFFF"/>
        </w:rPr>
        <w:t>,</w:t>
      </w:r>
      <w:r w:rsidR="007A672B" w:rsidRPr="00AE4854">
        <w:rPr>
          <w:sz w:val="24"/>
          <w:szCs w:val="24"/>
        </w:rPr>
        <w:t xml:space="preserve"> 2021; </w:t>
      </w:r>
      <w:proofErr w:type="spellStart"/>
      <w:r w:rsidR="00B8504A" w:rsidRPr="00AE4854">
        <w:rPr>
          <w:sz w:val="24"/>
          <w:szCs w:val="24"/>
        </w:rPr>
        <w:t>Wheelan</w:t>
      </w:r>
      <w:proofErr w:type="spellEnd"/>
      <w:r w:rsidR="00B8504A" w:rsidRPr="00AE4854">
        <w:rPr>
          <w:sz w:val="24"/>
          <w:szCs w:val="24"/>
        </w:rPr>
        <w:t xml:space="preserve">, 2010; </w:t>
      </w:r>
      <w:proofErr w:type="spellStart"/>
      <w:r w:rsidR="00B8504A" w:rsidRPr="00AE4854">
        <w:rPr>
          <w:sz w:val="24"/>
          <w:szCs w:val="24"/>
        </w:rPr>
        <w:t>Hackman</w:t>
      </w:r>
      <w:proofErr w:type="spellEnd"/>
      <w:r w:rsidR="00B8504A" w:rsidRPr="00AE4854">
        <w:rPr>
          <w:sz w:val="24"/>
          <w:szCs w:val="24"/>
        </w:rPr>
        <w:t>, 2002).</w:t>
      </w:r>
    </w:p>
    <w:p w14:paraId="178FCFD1" w14:textId="03243290" w:rsidR="00AE3DF1" w:rsidRPr="00AE4854" w:rsidRDefault="00AE3DF1" w:rsidP="00B8504A">
      <w:pPr>
        <w:pStyle w:val="Textoindependiente"/>
        <w:spacing w:before="7"/>
        <w:ind w:left="567"/>
        <w:jc w:val="both"/>
        <w:rPr>
          <w:sz w:val="24"/>
          <w:szCs w:val="24"/>
        </w:rPr>
      </w:pPr>
    </w:p>
    <w:p w14:paraId="0B21DAF9" w14:textId="77777777" w:rsidR="00AE3DF1" w:rsidRPr="00AE4854" w:rsidRDefault="00AE3DF1" w:rsidP="00240523">
      <w:pPr>
        <w:pStyle w:val="NormalWeb"/>
        <w:ind w:left="567"/>
        <w:jc w:val="both"/>
      </w:pPr>
      <w:r w:rsidRPr="00AE4854">
        <w:t>A nivel global, la gestión del talento humano se ha convertido en un tema recurrente, enfocado en la identificación de indicadores efectivos, los componentes que la integran y las contribuciones generadas a lo largo del tiempo. Como resultado, los expertos en recursos humanos afirman que una gestión integral del talento humano puede incrementar significativamente los beneficios empresariales, generando una transformación que comienza en el nivel estratégico, sigue en el táctico y llega al operativo. En este último, los recursos humanos son reconocidos como el motor que impulsa los procesos de negocio, generando valor tanto tangible como intangible (Novoa et al., 2021).</w:t>
      </w:r>
    </w:p>
    <w:p w14:paraId="2CDA3F4D" w14:textId="77777777" w:rsidR="00AE3DF1" w:rsidRPr="00AE4854" w:rsidRDefault="00AE3DF1" w:rsidP="00240523">
      <w:pPr>
        <w:pStyle w:val="NormalWeb"/>
        <w:ind w:left="567"/>
        <w:jc w:val="both"/>
      </w:pPr>
      <w:r w:rsidRPr="00AE4854">
        <w:lastRenderedPageBreak/>
        <w:t>Los cambios constantes del mercado subrayan la importancia de una administración ética que priorice el desarrollo integral de los colaboradores y se centre en sus competencias, desde su formación hasta la adquisición de habilidades que favorezcan el crecimiento, el posicionamiento y la rentabilidad empresarial (Ramírez et al., 2021). De acuerdo con Álvarez y Santamaría (2021, citando a Ramírez, 2019), la gestión del talento humano proporciona competitividad y liderazgo al garantizar que se cuenta con las personas adecuadas para alcanzar los objetivos organizacionales de manera eficiente.</w:t>
      </w:r>
    </w:p>
    <w:p w14:paraId="4BBB3354" w14:textId="77777777" w:rsidR="00AE3DF1" w:rsidRPr="00AE4854" w:rsidRDefault="00AE3DF1" w:rsidP="00240523">
      <w:pPr>
        <w:pStyle w:val="NormalWeb"/>
        <w:ind w:left="567"/>
        <w:jc w:val="both"/>
      </w:pPr>
      <w:r w:rsidRPr="00AE4854">
        <w:t xml:space="preserve">En regiones como Rusia, Europa y América, los estudios sobre talento humano se han centrado en el uso de las Tecnologías de la Información y las Comunicaciones (TIC), así como en la evaluación y el impacto de las competencias en las organizaciones. Las competencias del personal son clave para diferenciar a las empresas del mismo sector y lograr una mayor participación en el mercado (Antequera et al., 2022; Mendieta et al., 2020; </w:t>
      </w:r>
      <w:proofErr w:type="spellStart"/>
      <w:r w:rsidRPr="00AE4854">
        <w:t>Belkin</w:t>
      </w:r>
      <w:proofErr w:type="spellEnd"/>
      <w:r w:rsidRPr="00AE4854">
        <w:t xml:space="preserve"> et al., 2016).</w:t>
      </w:r>
    </w:p>
    <w:p w14:paraId="67AD0CDB" w14:textId="77777777" w:rsidR="00AE3DF1" w:rsidRPr="00AE4854" w:rsidRDefault="00AE3DF1" w:rsidP="00240523">
      <w:pPr>
        <w:pStyle w:val="NormalWeb"/>
        <w:ind w:left="567"/>
        <w:jc w:val="both"/>
      </w:pPr>
      <w:r w:rsidRPr="00AE4854">
        <w:t xml:space="preserve">En Colombia, desde comienzos del siglo, se ha trabajado intensamente en el área de recursos humanos, estableciendo indicadores para gestionar el talento humano. Actualmente, las investigaciones buscan mejorar esta gestión mediante el uso de las TIC, afianzando estudios relacionados con las competencias del personal para fomentar la adquisición y aplicación de conocimientos (Santamaria et al., 2022; Ramírez et al., 2021; </w:t>
      </w:r>
      <w:proofErr w:type="spellStart"/>
      <w:r w:rsidRPr="00AE4854">
        <w:t>Sukier</w:t>
      </w:r>
      <w:proofErr w:type="spellEnd"/>
      <w:r w:rsidRPr="00AE4854">
        <w:t xml:space="preserve"> et al., 2020). Sin embargo, muchas empresas todavía no implementan modelos innovadores de gestión, lo que muestra un bajo interés en el desarrollo profesional de sus empleados (Johnston, 2018). Se necesita un enfoque más profundo para potenciar las competencias de liderazgo y trabajo en equipo, fundamentales en cualquier organización formal (Aragón et al., 2022; Lee et al., 2012; </w:t>
      </w:r>
      <w:proofErr w:type="spellStart"/>
      <w:r w:rsidRPr="00AE4854">
        <w:t>Choo</w:t>
      </w:r>
      <w:proofErr w:type="spellEnd"/>
      <w:r w:rsidRPr="00AE4854">
        <w:t xml:space="preserve"> et al., 2006).</w:t>
      </w:r>
    </w:p>
    <w:p w14:paraId="74D32A9C" w14:textId="77777777" w:rsidR="00AE3DF1" w:rsidRPr="00AE4854" w:rsidRDefault="00AE3DF1" w:rsidP="00240523">
      <w:pPr>
        <w:pStyle w:val="NormalWeb"/>
        <w:ind w:left="567"/>
        <w:jc w:val="both"/>
      </w:pPr>
      <w:r w:rsidRPr="00AE4854">
        <w:t>En el contexto de la gerencia del talento humano, es esencial reevaluar las dimensiones, indicadores y componentes del área para optimizar los recursos tangibles, como los activos físicos, y vincular a las personas con las habilidades necesarias para cumplir con los objetivos organizacionales (</w:t>
      </w:r>
      <w:proofErr w:type="spellStart"/>
      <w:r w:rsidRPr="00AE4854">
        <w:t>Kański</w:t>
      </w:r>
      <w:proofErr w:type="spellEnd"/>
      <w:r w:rsidRPr="00AE4854">
        <w:t xml:space="preserve"> et al., 2022). En la región del Caribe, la falta de gestión en los procesos de talento humano genera reprocesos y descontento entre los trabajadores. En respuesta, las autoridades han estructurado proyectos y planes de trabajo que buscan beneficiar a las comunidades y a las empresas, con un enfoque en los colaboradores como la fuerza que impulsa a las pymes (</w:t>
      </w:r>
      <w:proofErr w:type="spellStart"/>
      <w:r w:rsidRPr="00AE4854">
        <w:t>Berrone</w:t>
      </w:r>
      <w:proofErr w:type="spellEnd"/>
      <w:r w:rsidRPr="00AE4854">
        <w:t xml:space="preserve"> et al., 2019).</w:t>
      </w:r>
    </w:p>
    <w:p w14:paraId="019774CE" w14:textId="77777777" w:rsidR="00AE3DF1" w:rsidRPr="00AE4854" w:rsidRDefault="00AE3DF1" w:rsidP="00B8504A">
      <w:pPr>
        <w:pStyle w:val="Textoindependiente"/>
        <w:spacing w:before="7"/>
        <w:ind w:left="567"/>
        <w:jc w:val="both"/>
        <w:rPr>
          <w:sz w:val="24"/>
          <w:szCs w:val="24"/>
          <w:lang w:val="es-CO"/>
        </w:rPr>
      </w:pPr>
    </w:p>
    <w:p w14:paraId="16881E58" w14:textId="77777777" w:rsidR="00421892" w:rsidRPr="00AE4854" w:rsidRDefault="00421892">
      <w:pPr>
        <w:pStyle w:val="Textoindependiente"/>
        <w:spacing w:before="6"/>
        <w:rPr>
          <w:sz w:val="24"/>
          <w:szCs w:val="24"/>
        </w:rPr>
      </w:pPr>
    </w:p>
    <w:p w14:paraId="7F00C206" w14:textId="77777777" w:rsidR="00941749" w:rsidRPr="00AE4854" w:rsidRDefault="006E4222" w:rsidP="00941749">
      <w:pPr>
        <w:pStyle w:val="Ttulo1"/>
        <w:rPr>
          <w:sz w:val="24"/>
          <w:szCs w:val="24"/>
        </w:rPr>
        <w:sectPr w:rsidR="00941749" w:rsidRPr="00AE4854">
          <w:headerReference w:type="default" r:id="rId10"/>
          <w:footerReference w:type="default" r:id="rId11"/>
          <w:pgSz w:w="12240" w:h="15840"/>
          <w:pgMar w:top="1180" w:right="1240" w:bottom="1120" w:left="860" w:header="720" w:footer="934" w:gutter="0"/>
          <w:cols w:space="720"/>
        </w:sectPr>
      </w:pPr>
      <w:proofErr w:type="spellStart"/>
      <w:r w:rsidRPr="00AE4854">
        <w:rPr>
          <w:sz w:val="24"/>
          <w:szCs w:val="24"/>
        </w:rPr>
        <w:t>METODOLOGIA</w:t>
      </w:r>
      <w:proofErr w:type="spellEnd"/>
    </w:p>
    <w:p w14:paraId="5B2058E3" w14:textId="77777777" w:rsidR="00421892" w:rsidRPr="00AE4854" w:rsidRDefault="00421892">
      <w:pPr>
        <w:pStyle w:val="Textoindependiente"/>
        <w:spacing w:before="5"/>
        <w:rPr>
          <w:sz w:val="24"/>
          <w:szCs w:val="24"/>
        </w:rPr>
      </w:pPr>
    </w:p>
    <w:p w14:paraId="02FEEE49" w14:textId="3C262854" w:rsidR="001E3DEF" w:rsidRPr="00AE4854" w:rsidRDefault="00890296" w:rsidP="001E3DEF">
      <w:pPr>
        <w:pStyle w:val="Textoindependiente"/>
        <w:ind w:left="580"/>
        <w:jc w:val="both"/>
        <w:rPr>
          <w:sz w:val="24"/>
          <w:szCs w:val="24"/>
        </w:rPr>
      </w:pPr>
      <w:r w:rsidRPr="00AE4854">
        <w:rPr>
          <w:sz w:val="24"/>
          <w:szCs w:val="24"/>
        </w:rPr>
        <w:t xml:space="preserve">La investigación es mixta, aplicando algoritmos estadísticos para relaciones </w:t>
      </w:r>
      <w:proofErr w:type="spellStart"/>
      <w:r w:rsidRPr="00AE4854">
        <w:rPr>
          <w:sz w:val="24"/>
          <w:szCs w:val="24"/>
        </w:rPr>
        <w:t>bibliométricas</w:t>
      </w:r>
      <w:proofErr w:type="spellEnd"/>
      <w:r w:rsidRPr="00AE4854">
        <w:rPr>
          <w:sz w:val="24"/>
          <w:szCs w:val="24"/>
        </w:rPr>
        <w:t xml:space="preserve"> y hermenéutica para interpretar</w:t>
      </w:r>
      <w:r w:rsidRPr="00AE4854">
        <w:rPr>
          <w:spacing w:val="-47"/>
          <w:sz w:val="24"/>
          <w:szCs w:val="24"/>
        </w:rPr>
        <w:t xml:space="preserve"> </w:t>
      </w:r>
      <w:r w:rsidRPr="00AE4854">
        <w:rPr>
          <w:sz w:val="24"/>
          <w:szCs w:val="24"/>
        </w:rPr>
        <w:t>el</w:t>
      </w:r>
      <w:r w:rsidRPr="00AE4854">
        <w:rPr>
          <w:spacing w:val="-4"/>
          <w:sz w:val="24"/>
          <w:szCs w:val="24"/>
        </w:rPr>
        <w:t xml:space="preserve"> </w:t>
      </w:r>
      <w:r w:rsidRPr="00AE4854">
        <w:rPr>
          <w:sz w:val="24"/>
          <w:szCs w:val="24"/>
        </w:rPr>
        <w:t>relaciones</w:t>
      </w:r>
      <w:r w:rsidRPr="00AE4854">
        <w:rPr>
          <w:spacing w:val="-1"/>
          <w:sz w:val="24"/>
          <w:szCs w:val="24"/>
        </w:rPr>
        <w:t xml:space="preserve"> </w:t>
      </w:r>
      <w:r w:rsidRPr="00AE4854">
        <w:rPr>
          <w:sz w:val="24"/>
          <w:szCs w:val="24"/>
        </w:rPr>
        <w:t>longitudinal</w:t>
      </w:r>
      <w:r w:rsidR="009E4446">
        <w:rPr>
          <w:spacing w:val="-3"/>
          <w:sz w:val="24"/>
          <w:szCs w:val="24"/>
        </w:rPr>
        <w:t xml:space="preserve">es </w:t>
      </w:r>
      <w:r w:rsidR="009E4446">
        <w:rPr>
          <w:sz w:val="24"/>
          <w:szCs w:val="24"/>
        </w:rPr>
        <w:t xml:space="preserve">de </w:t>
      </w:r>
      <w:r w:rsidRPr="00AE4854">
        <w:rPr>
          <w:sz w:val="24"/>
          <w:szCs w:val="24"/>
        </w:rPr>
        <w:t>tendencias</w:t>
      </w:r>
      <w:r w:rsidR="009E4446">
        <w:rPr>
          <w:sz w:val="24"/>
          <w:szCs w:val="24"/>
        </w:rPr>
        <w:t xml:space="preserve"> de investigación</w:t>
      </w:r>
      <w:r w:rsidRPr="00AE4854">
        <w:rPr>
          <w:sz w:val="24"/>
          <w:szCs w:val="24"/>
        </w:rPr>
        <w:t>,</w:t>
      </w:r>
      <w:r w:rsidRPr="00AE4854">
        <w:rPr>
          <w:spacing w:val="6"/>
          <w:sz w:val="24"/>
          <w:szCs w:val="24"/>
        </w:rPr>
        <w:t xml:space="preserve"> </w:t>
      </w:r>
      <w:r w:rsidR="009E4446">
        <w:rPr>
          <w:sz w:val="24"/>
          <w:szCs w:val="24"/>
        </w:rPr>
        <w:t xml:space="preserve">el </w:t>
      </w:r>
      <w:r w:rsidRPr="00AE4854">
        <w:rPr>
          <w:sz w:val="24"/>
          <w:szCs w:val="24"/>
        </w:rPr>
        <w:t>mapa</w:t>
      </w:r>
      <w:r w:rsidRPr="00AE4854">
        <w:rPr>
          <w:spacing w:val="-2"/>
          <w:sz w:val="24"/>
          <w:szCs w:val="24"/>
        </w:rPr>
        <w:t xml:space="preserve"> </w:t>
      </w:r>
      <w:r w:rsidRPr="00AE4854">
        <w:rPr>
          <w:sz w:val="24"/>
          <w:szCs w:val="24"/>
        </w:rPr>
        <w:t>es</w:t>
      </w:r>
      <w:r w:rsidRPr="00AE4854">
        <w:rPr>
          <w:spacing w:val="-2"/>
          <w:sz w:val="24"/>
          <w:szCs w:val="24"/>
        </w:rPr>
        <w:t xml:space="preserve"> </w:t>
      </w:r>
      <w:r w:rsidRPr="00AE4854">
        <w:rPr>
          <w:sz w:val="24"/>
          <w:szCs w:val="24"/>
        </w:rPr>
        <w:t>hecho</w:t>
      </w:r>
      <w:r w:rsidRPr="00AE4854">
        <w:rPr>
          <w:spacing w:val="-3"/>
          <w:sz w:val="24"/>
          <w:szCs w:val="24"/>
        </w:rPr>
        <w:t xml:space="preserve"> </w:t>
      </w:r>
      <w:r w:rsidRPr="00AE4854">
        <w:rPr>
          <w:sz w:val="24"/>
          <w:szCs w:val="24"/>
        </w:rPr>
        <w:t>a través de</w:t>
      </w:r>
      <w:r w:rsidRPr="00AE4854">
        <w:rPr>
          <w:spacing w:val="-4"/>
          <w:sz w:val="24"/>
          <w:szCs w:val="24"/>
        </w:rPr>
        <w:t xml:space="preserve"> </w:t>
      </w:r>
      <w:r w:rsidR="009E4446">
        <w:rPr>
          <w:spacing w:val="-4"/>
          <w:sz w:val="24"/>
          <w:szCs w:val="24"/>
        </w:rPr>
        <w:t xml:space="preserve">un análisis </w:t>
      </w:r>
      <w:proofErr w:type="spellStart"/>
      <w:r w:rsidR="009E4446" w:rsidRPr="00AE4854">
        <w:rPr>
          <w:sz w:val="24"/>
          <w:szCs w:val="24"/>
        </w:rPr>
        <w:t>bibliométrico</w:t>
      </w:r>
      <w:proofErr w:type="spellEnd"/>
      <w:r w:rsidR="009E4446">
        <w:rPr>
          <w:sz w:val="24"/>
          <w:szCs w:val="24"/>
        </w:rPr>
        <w:t>,</w:t>
      </w:r>
      <w:r w:rsidR="009E4446" w:rsidRPr="00AE4854">
        <w:rPr>
          <w:spacing w:val="-3"/>
          <w:sz w:val="24"/>
          <w:szCs w:val="24"/>
        </w:rPr>
        <w:t xml:space="preserve"> </w:t>
      </w:r>
      <w:r w:rsidRPr="00AE4854">
        <w:rPr>
          <w:sz w:val="24"/>
          <w:szCs w:val="24"/>
        </w:rPr>
        <w:t>dónde</w:t>
      </w:r>
      <w:r w:rsidRPr="00AE4854">
        <w:rPr>
          <w:spacing w:val="-9"/>
          <w:sz w:val="24"/>
          <w:szCs w:val="24"/>
        </w:rPr>
        <w:t xml:space="preserve"> </w:t>
      </w:r>
      <w:r w:rsidRPr="00AE4854">
        <w:rPr>
          <w:sz w:val="24"/>
          <w:szCs w:val="24"/>
        </w:rPr>
        <w:t>el</w:t>
      </w:r>
      <w:r w:rsidRPr="00AE4854">
        <w:rPr>
          <w:spacing w:val="-6"/>
          <w:sz w:val="24"/>
          <w:szCs w:val="24"/>
        </w:rPr>
        <w:t xml:space="preserve"> </w:t>
      </w:r>
      <w:r w:rsidRPr="00AE4854">
        <w:rPr>
          <w:sz w:val="24"/>
          <w:szCs w:val="24"/>
        </w:rPr>
        <w:t>necesario</w:t>
      </w:r>
      <w:r w:rsidRPr="00AE4854">
        <w:rPr>
          <w:spacing w:val="-10"/>
          <w:sz w:val="24"/>
          <w:szCs w:val="24"/>
        </w:rPr>
        <w:t xml:space="preserve"> </w:t>
      </w:r>
      <w:r w:rsidRPr="00AE4854">
        <w:rPr>
          <w:sz w:val="24"/>
          <w:szCs w:val="24"/>
        </w:rPr>
        <w:t>documentos</w:t>
      </w:r>
      <w:r w:rsidRPr="00AE4854">
        <w:rPr>
          <w:spacing w:val="-10"/>
          <w:sz w:val="24"/>
          <w:szCs w:val="24"/>
        </w:rPr>
        <w:t xml:space="preserve"> </w:t>
      </w:r>
      <w:r w:rsidRPr="00AE4854">
        <w:rPr>
          <w:sz w:val="24"/>
          <w:szCs w:val="24"/>
        </w:rPr>
        <w:t>tiene</w:t>
      </w:r>
      <w:r w:rsidRPr="00AE4854">
        <w:rPr>
          <w:spacing w:val="-6"/>
          <w:sz w:val="24"/>
          <w:szCs w:val="24"/>
        </w:rPr>
        <w:t xml:space="preserve"> </w:t>
      </w:r>
      <w:r w:rsidRPr="00AE4854">
        <w:rPr>
          <w:sz w:val="24"/>
          <w:szCs w:val="24"/>
        </w:rPr>
        <w:t>filtrado</w:t>
      </w:r>
      <w:r w:rsidRPr="00AE4854">
        <w:rPr>
          <w:spacing w:val="-7"/>
          <w:sz w:val="24"/>
          <w:szCs w:val="24"/>
        </w:rPr>
        <w:t xml:space="preserve"> </w:t>
      </w:r>
      <w:r w:rsidRPr="00AE4854">
        <w:rPr>
          <w:sz w:val="24"/>
          <w:szCs w:val="24"/>
        </w:rPr>
        <w:t>a</w:t>
      </w:r>
      <w:r w:rsidRPr="00AE4854">
        <w:rPr>
          <w:spacing w:val="-8"/>
          <w:sz w:val="24"/>
          <w:szCs w:val="24"/>
        </w:rPr>
        <w:t xml:space="preserve"> </w:t>
      </w:r>
      <w:r w:rsidRPr="00AE4854">
        <w:rPr>
          <w:sz w:val="24"/>
          <w:szCs w:val="24"/>
        </w:rPr>
        <w:t>comenzar</w:t>
      </w:r>
      <w:r w:rsidRPr="00AE4854">
        <w:rPr>
          <w:spacing w:val="-9"/>
          <w:sz w:val="24"/>
          <w:szCs w:val="24"/>
        </w:rPr>
        <w:t xml:space="preserve"> </w:t>
      </w:r>
      <w:r w:rsidRPr="00AE4854">
        <w:rPr>
          <w:sz w:val="24"/>
          <w:szCs w:val="24"/>
        </w:rPr>
        <w:t>fecha</w:t>
      </w:r>
      <w:r w:rsidRPr="00AE4854">
        <w:rPr>
          <w:spacing w:val="-9"/>
          <w:sz w:val="24"/>
          <w:szCs w:val="24"/>
        </w:rPr>
        <w:t xml:space="preserve"> </w:t>
      </w:r>
      <w:r w:rsidRPr="00AE4854">
        <w:rPr>
          <w:sz w:val="24"/>
          <w:szCs w:val="24"/>
        </w:rPr>
        <w:t>extracción,</w:t>
      </w:r>
      <w:r w:rsidRPr="00AE4854">
        <w:rPr>
          <w:spacing w:val="-9"/>
          <w:sz w:val="24"/>
          <w:szCs w:val="24"/>
        </w:rPr>
        <w:t xml:space="preserve"> </w:t>
      </w:r>
      <w:r w:rsidRPr="00AE4854">
        <w:rPr>
          <w:sz w:val="24"/>
          <w:szCs w:val="24"/>
        </w:rPr>
        <w:t>usando</w:t>
      </w:r>
      <w:r w:rsidRPr="00AE4854">
        <w:rPr>
          <w:spacing w:val="-10"/>
          <w:sz w:val="24"/>
          <w:szCs w:val="24"/>
        </w:rPr>
        <w:t xml:space="preserve"> </w:t>
      </w:r>
      <w:r w:rsidRPr="00AE4854">
        <w:rPr>
          <w:sz w:val="24"/>
          <w:szCs w:val="24"/>
        </w:rPr>
        <w:t>el</w:t>
      </w:r>
      <w:r w:rsidRPr="00AE4854">
        <w:rPr>
          <w:spacing w:val="-6"/>
          <w:sz w:val="24"/>
          <w:szCs w:val="24"/>
        </w:rPr>
        <w:t xml:space="preserve"> </w:t>
      </w:r>
      <w:r w:rsidRPr="00AE4854">
        <w:rPr>
          <w:sz w:val="24"/>
          <w:szCs w:val="24"/>
        </w:rPr>
        <w:t>científico</w:t>
      </w:r>
      <w:r w:rsidRPr="00AE4854">
        <w:rPr>
          <w:spacing w:val="-9"/>
          <w:sz w:val="24"/>
          <w:szCs w:val="24"/>
        </w:rPr>
        <w:t xml:space="preserve"> </w:t>
      </w:r>
      <w:r w:rsidRPr="00AE4854">
        <w:rPr>
          <w:sz w:val="24"/>
          <w:szCs w:val="24"/>
        </w:rPr>
        <w:t>software</w:t>
      </w:r>
      <w:r w:rsidRPr="00AE4854">
        <w:rPr>
          <w:spacing w:val="-47"/>
          <w:sz w:val="24"/>
          <w:szCs w:val="24"/>
        </w:rPr>
        <w:t xml:space="preserve"> </w:t>
      </w:r>
      <w:proofErr w:type="spellStart"/>
      <w:r w:rsidRPr="00AE4854">
        <w:rPr>
          <w:sz w:val="24"/>
          <w:szCs w:val="24"/>
        </w:rPr>
        <w:t>VOSviewer</w:t>
      </w:r>
      <w:proofErr w:type="spellEnd"/>
      <w:r w:rsidRPr="00AE4854">
        <w:rPr>
          <w:sz w:val="24"/>
          <w:szCs w:val="24"/>
        </w:rPr>
        <w:t xml:space="preserve"> para realizar el análisis de </w:t>
      </w:r>
      <w:proofErr w:type="spellStart"/>
      <w:r w:rsidRPr="00AE4854">
        <w:rPr>
          <w:sz w:val="24"/>
          <w:szCs w:val="24"/>
        </w:rPr>
        <w:t>co</w:t>
      </w:r>
      <w:proofErr w:type="spellEnd"/>
      <w:r w:rsidRPr="00AE4854">
        <w:rPr>
          <w:sz w:val="24"/>
          <w:szCs w:val="24"/>
        </w:rPr>
        <w:t>-ocurrencia de palabras clave, con el fin de conocer las tendencias en investigaciones relacionadas con el</w:t>
      </w:r>
      <w:r w:rsidRPr="00AE4854">
        <w:rPr>
          <w:spacing w:val="-47"/>
          <w:sz w:val="24"/>
          <w:szCs w:val="24"/>
        </w:rPr>
        <w:t xml:space="preserve"> </w:t>
      </w:r>
      <w:r w:rsidR="009E4446">
        <w:rPr>
          <w:spacing w:val="-47"/>
          <w:sz w:val="24"/>
          <w:szCs w:val="24"/>
        </w:rPr>
        <w:t xml:space="preserve"> </w:t>
      </w:r>
      <w:r w:rsidR="009E4446">
        <w:rPr>
          <w:sz w:val="24"/>
          <w:szCs w:val="24"/>
        </w:rPr>
        <w:t>estudio</w:t>
      </w:r>
      <w:r w:rsidRPr="00AE4854">
        <w:rPr>
          <w:sz w:val="24"/>
          <w:szCs w:val="24"/>
        </w:rPr>
        <w:t>, utilizando el</w:t>
      </w:r>
      <w:r w:rsidRPr="00AE4854">
        <w:rPr>
          <w:spacing w:val="1"/>
          <w:sz w:val="24"/>
          <w:szCs w:val="24"/>
        </w:rPr>
        <w:t xml:space="preserve"> </w:t>
      </w:r>
      <w:r w:rsidRPr="00AE4854">
        <w:rPr>
          <w:sz w:val="24"/>
          <w:szCs w:val="24"/>
        </w:rPr>
        <w:t>normalización</w:t>
      </w:r>
      <w:r w:rsidRPr="00AE4854">
        <w:rPr>
          <w:spacing w:val="-2"/>
          <w:sz w:val="24"/>
          <w:szCs w:val="24"/>
        </w:rPr>
        <w:t xml:space="preserve"> </w:t>
      </w:r>
      <w:r w:rsidRPr="00AE4854">
        <w:rPr>
          <w:sz w:val="24"/>
          <w:szCs w:val="24"/>
        </w:rPr>
        <w:t>técnica</w:t>
      </w:r>
      <w:r w:rsidRPr="00AE4854">
        <w:rPr>
          <w:spacing w:val="-1"/>
          <w:sz w:val="24"/>
          <w:szCs w:val="24"/>
        </w:rPr>
        <w:t xml:space="preserve"> </w:t>
      </w:r>
      <w:r w:rsidRPr="00AE4854">
        <w:rPr>
          <w:sz w:val="24"/>
          <w:szCs w:val="24"/>
        </w:rPr>
        <w:t>y</w:t>
      </w:r>
      <w:r w:rsidRPr="00AE4854">
        <w:rPr>
          <w:spacing w:val="1"/>
          <w:sz w:val="24"/>
          <w:szCs w:val="24"/>
        </w:rPr>
        <w:t xml:space="preserve"> </w:t>
      </w:r>
      <w:r w:rsidRPr="00AE4854">
        <w:rPr>
          <w:sz w:val="24"/>
          <w:szCs w:val="24"/>
        </w:rPr>
        <w:t>el</w:t>
      </w:r>
      <w:r w:rsidRPr="00AE4854">
        <w:rPr>
          <w:spacing w:val="-1"/>
          <w:sz w:val="24"/>
          <w:szCs w:val="24"/>
        </w:rPr>
        <w:t xml:space="preserve"> </w:t>
      </w:r>
      <w:r w:rsidRPr="00AE4854">
        <w:rPr>
          <w:sz w:val="24"/>
          <w:szCs w:val="24"/>
        </w:rPr>
        <w:t>fortaleza</w:t>
      </w:r>
      <w:r w:rsidRPr="00AE4854">
        <w:rPr>
          <w:spacing w:val="-2"/>
          <w:sz w:val="24"/>
          <w:szCs w:val="24"/>
        </w:rPr>
        <w:t xml:space="preserve"> </w:t>
      </w:r>
      <w:r w:rsidRPr="00AE4854">
        <w:rPr>
          <w:sz w:val="24"/>
          <w:szCs w:val="24"/>
        </w:rPr>
        <w:t>de</w:t>
      </w:r>
      <w:r w:rsidRPr="00AE4854">
        <w:rPr>
          <w:spacing w:val="-2"/>
          <w:sz w:val="24"/>
          <w:szCs w:val="24"/>
        </w:rPr>
        <w:t xml:space="preserve"> </w:t>
      </w:r>
      <w:r w:rsidRPr="00AE4854">
        <w:rPr>
          <w:sz w:val="24"/>
          <w:szCs w:val="24"/>
        </w:rPr>
        <w:t>método de asociación para el</w:t>
      </w:r>
      <w:r w:rsidRPr="00AE4854">
        <w:rPr>
          <w:spacing w:val="-1"/>
          <w:sz w:val="24"/>
          <w:szCs w:val="24"/>
        </w:rPr>
        <w:t xml:space="preserve"> </w:t>
      </w:r>
      <w:r w:rsidRPr="00AE4854">
        <w:rPr>
          <w:sz w:val="24"/>
          <w:szCs w:val="24"/>
        </w:rPr>
        <w:t>resultante</w:t>
      </w:r>
      <w:r w:rsidRPr="00AE4854">
        <w:rPr>
          <w:spacing w:val="-1"/>
          <w:sz w:val="24"/>
          <w:szCs w:val="24"/>
        </w:rPr>
        <w:t xml:space="preserve"> </w:t>
      </w:r>
      <w:r w:rsidRPr="00AE4854">
        <w:rPr>
          <w:sz w:val="24"/>
          <w:szCs w:val="24"/>
        </w:rPr>
        <w:t xml:space="preserve">relaciones </w:t>
      </w:r>
      <w:r w:rsidR="00941749" w:rsidRPr="00AE4854">
        <w:rPr>
          <w:sz w:val="24"/>
          <w:szCs w:val="24"/>
        </w:rPr>
        <w:t xml:space="preserve"> (</w:t>
      </w:r>
      <w:r w:rsidR="00941749" w:rsidRPr="00AE4854">
        <w:rPr>
          <w:color w:val="222222"/>
          <w:sz w:val="24"/>
          <w:szCs w:val="24"/>
          <w:shd w:val="clear" w:color="auto" w:fill="FFFFFF"/>
        </w:rPr>
        <w:t xml:space="preserve">Sánchez, 2010; </w:t>
      </w:r>
      <w:proofErr w:type="spellStart"/>
      <w:r w:rsidR="00941749" w:rsidRPr="00AE4854">
        <w:rPr>
          <w:sz w:val="24"/>
          <w:szCs w:val="24"/>
        </w:rPr>
        <w:t>Rother</w:t>
      </w:r>
      <w:proofErr w:type="spellEnd"/>
      <w:r w:rsidR="00941749" w:rsidRPr="00AE4854">
        <w:rPr>
          <w:sz w:val="24"/>
          <w:szCs w:val="24"/>
        </w:rPr>
        <w:t>, 2007;</w:t>
      </w:r>
      <w:r w:rsidR="001E3DEF" w:rsidRPr="00AE4854">
        <w:rPr>
          <w:sz w:val="24"/>
          <w:szCs w:val="24"/>
        </w:rPr>
        <w:t xml:space="preserve"> </w:t>
      </w:r>
      <w:r w:rsidR="001E3DEF" w:rsidRPr="00AE4854">
        <w:rPr>
          <w:color w:val="222222"/>
          <w:sz w:val="24"/>
          <w:szCs w:val="24"/>
          <w:shd w:val="clear" w:color="auto" w:fill="FFFFFF"/>
        </w:rPr>
        <w:t>Linares, 2018).</w:t>
      </w:r>
    </w:p>
    <w:p w14:paraId="090816A1" w14:textId="77777777" w:rsidR="001E3DEF" w:rsidRPr="00AE4854" w:rsidRDefault="001E3DEF" w:rsidP="001E3DEF">
      <w:pPr>
        <w:pStyle w:val="Textoindependiente"/>
        <w:ind w:left="580"/>
        <w:jc w:val="both"/>
        <w:rPr>
          <w:sz w:val="24"/>
          <w:szCs w:val="24"/>
        </w:rPr>
      </w:pPr>
    </w:p>
    <w:p w14:paraId="1658C322" w14:textId="18A47B34" w:rsidR="00941749" w:rsidRPr="00AE4854" w:rsidRDefault="001E3DEF" w:rsidP="00744D32">
      <w:pPr>
        <w:pStyle w:val="Textoindependiente"/>
        <w:ind w:left="580"/>
        <w:jc w:val="both"/>
        <w:rPr>
          <w:sz w:val="24"/>
          <w:szCs w:val="24"/>
        </w:rPr>
      </w:pPr>
      <w:r w:rsidRPr="00AE4854">
        <w:rPr>
          <w:sz w:val="24"/>
          <w:szCs w:val="24"/>
        </w:rPr>
        <w:t>Esta empieza al realizar una serie de pasos (a) d</w:t>
      </w:r>
      <w:r w:rsidR="00941749" w:rsidRPr="00AE4854">
        <w:rPr>
          <w:sz w:val="24"/>
          <w:szCs w:val="24"/>
        </w:rPr>
        <w:t>efinir la pregunta de investigación</w:t>
      </w:r>
      <w:r w:rsidR="0050357E" w:rsidRPr="00AE4854">
        <w:rPr>
          <w:sz w:val="24"/>
          <w:szCs w:val="24"/>
        </w:rPr>
        <w:t>,</w:t>
      </w:r>
      <w:r w:rsidR="00941749" w:rsidRPr="00AE4854">
        <w:rPr>
          <w:sz w:val="24"/>
          <w:szCs w:val="24"/>
        </w:rPr>
        <w:t xml:space="preserve"> definir claramente la pregunta de investigación que se desea respond</w:t>
      </w:r>
      <w:r w:rsidR="0050357E" w:rsidRPr="00AE4854">
        <w:rPr>
          <w:sz w:val="24"/>
          <w:szCs w:val="24"/>
        </w:rPr>
        <w:t>er, posteriormente se (b) identifican</w:t>
      </w:r>
      <w:r w:rsidR="00941749" w:rsidRPr="00AE4854">
        <w:rPr>
          <w:sz w:val="24"/>
          <w:szCs w:val="24"/>
        </w:rPr>
        <w:t xml:space="preserve"> los crit</w:t>
      </w:r>
      <w:r w:rsidR="0050357E" w:rsidRPr="00AE4854">
        <w:rPr>
          <w:sz w:val="24"/>
          <w:szCs w:val="24"/>
        </w:rPr>
        <w:t xml:space="preserve">erios de inclusión y exclusión, </w:t>
      </w:r>
      <w:r w:rsidR="0098673A" w:rsidRPr="00AE4854">
        <w:rPr>
          <w:sz w:val="24"/>
          <w:szCs w:val="24"/>
        </w:rPr>
        <w:t xml:space="preserve">a través de operadores Booleanos siendo la fórmula utilizada: </w:t>
      </w:r>
      <w:r w:rsidR="00744D32" w:rsidRPr="00AE4854">
        <w:rPr>
          <w:sz w:val="24"/>
          <w:szCs w:val="24"/>
        </w:rPr>
        <w:t>“</w:t>
      </w:r>
      <w:proofErr w:type="spellStart"/>
      <w:r w:rsidR="0098673A" w:rsidRPr="00AE4854">
        <w:rPr>
          <w:sz w:val="24"/>
          <w:szCs w:val="24"/>
        </w:rPr>
        <w:t>Workplace</w:t>
      </w:r>
      <w:proofErr w:type="spellEnd"/>
      <w:r w:rsidR="0098673A" w:rsidRPr="00AE4854">
        <w:rPr>
          <w:sz w:val="24"/>
          <w:szCs w:val="24"/>
        </w:rPr>
        <w:t xml:space="preserve"> </w:t>
      </w:r>
      <w:r w:rsidR="00744D32" w:rsidRPr="00AE4854">
        <w:rPr>
          <w:sz w:val="24"/>
          <w:szCs w:val="24"/>
        </w:rPr>
        <w:t>[AND]</w:t>
      </w:r>
      <w:r w:rsidR="0098673A" w:rsidRPr="00AE4854">
        <w:rPr>
          <w:sz w:val="24"/>
          <w:szCs w:val="24"/>
        </w:rPr>
        <w:t xml:space="preserve"> </w:t>
      </w:r>
      <w:proofErr w:type="spellStart"/>
      <w:r w:rsidR="0098673A" w:rsidRPr="00AE4854">
        <w:rPr>
          <w:sz w:val="24"/>
          <w:szCs w:val="24"/>
        </w:rPr>
        <w:t>well-being</w:t>
      </w:r>
      <w:proofErr w:type="spellEnd"/>
      <w:r w:rsidR="00744D32" w:rsidRPr="00AE4854">
        <w:rPr>
          <w:sz w:val="24"/>
          <w:szCs w:val="24"/>
        </w:rPr>
        <w:t>” y “</w:t>
      </w:r>
      <w:proofErr w:type="spellStart"/>
      <w:r w:rsidR="00744D32" w:rsidRPr="00AE4854">
        <w:rPr>
          <w:sz w:val="24"/>
          <w:szCs w:val="24"/>
        </w:rPr>
        <w:t>Dimensions</w:t>
      </w:r>
      <w:proofErr w:type="spellEnd"/>
      <w:r w:rsidR="00744D32" w:rsidRPr="00AE4854">
        <w:rPr>
          <w:sz w:val="24"/>
          <w:szCs w:val="24"/>
        </w:rPr>
        <w:t xml:space="preserve"> [</w:t>
      </w:r>
      <w:proofErr w:type="spellStart"/>
      <w:r w:rsidR="00744D32" w:rsidRPr="00AE4854">
        <w:rPr>
          <w:sz w:val="24"/>
          <w:szCs w:val="24"/>
        </w:rPr>
        <w:t>OR</w:t>
      </w:r>
      <w:proofErr w:type="spellEnd"/>
      <w:r w:rsidR="00744D32" w:rsidRPr="00AE4854">
        <w:rPr>
          <w:sz w:val="24"/>
          <w:szCs w:val="24"/>
        </w:rPr>
        <w:t xml:space="preserve">] human </w:t>
      </w:r>
      <w:proofErr w:type="spellStart"/>
      <w:r w:rsidR="00744D32" w:rsidRPr="00AE4854">
        <w:rPr>
          <w:sz w:val="24"/>
          <w:szCs w:val="24"/>
        </w:rPr>
        <w:t>talent</w:t>
      </w:r>
      <w:proofErr w:type="spellEnd"/>
      <w:r w:rsidR="00744D32" w:rsidRPr="00AE4854">
        <w:rPr>
          <w:sz w:val="24"/>
          <w:szCs w:val="24"/>
        </w:rPr>
        <w:t xml:space="preserve"> </w:t>
      </w:r>
      <w:proofErr w:type="spellStart"/>
      <w:r w:rsidR="00744D32" w:rsidRPr="00AE4854">
        <w:rPr>
          <w:sz w:val="24"/>
          <w:szCs w:val="24"/>
        </w:rPr>
        <w:t>management</w:t>
      </w:r>
      <w:proofErr w:type="spellEnd"/>
      <w:r w:rsidR="00744D32" w:rsidRPr="00AE4854">
        <w:rPr>
          <w:sz w:val="24"/>
          <w:szCs w:val="24"/>
        </w:rPr>
        <w:t xml:space="preserve">”,el criterio fueron los </w:t>
      </w:r>
      <w:proofErr w:type="spellStart"/>
      <w:r w:rsidR="00744D32" w:rsidRPr="00AE4854">
        <w:rPr>
          <w:sz w:val="24"/>
          <w:szCs w:val="24"/>
        </w:rPr>
        <w:t>paper</w:t>
      </w:r>
      <w:proofErr w:type="spellEnd"/>
      <w:r w:rsidR="00744D32" w:rsidRPr="00AE4854">
        <w:rPr>
          <w:sz w:val="24"/>
          <w:szCs w:val="24"/>
        </w:rPr>
        <w:t xml:space="preserve"> con </w:t>
      </w:r>
      <w:r w:rsidR="00744D32" w:rsidRPr="00AE4854">
        <w:rPr>
          <w:sz w:val="24"/>
          <w:szCs w:val="24"/>
        </w:rPr>
        <w:lastRenderedPageBreak/>
        <w:t xml:space="preserve">mayor índice de cita en menor tiempo de publicación, </w:t>
      </w:r>
      <w:r w:rsidR="00941749" w:rsidRPr="00AE4854">
        <w:rPr>
          <w:sz w:val="24"/>
          <w:szCs w:val="24"/>
        </w:rPr>
        <w:t xml:space="preserve">para seleccionar los artículos que se </w:t>
      </w:r>
      <w:r w:rsidR="00BF72EA" w:rsidRPr="00AE4854">
        <w:rPr>
          <w:sz w:val="24"/>
          <w:szCs w:val="24"/>
        </w:rPr>
        <w:t xml:space="preserve">incluirán, se realizó una búsqueda en la base de datos de </w:t>
      </w:r>
      <w:proofErr w:type="spellStart"/>
      <w:r w:rsidR="00BF72EA" w:rsidRPr="00AE4854">
        <w:rPr>
          <w:sz w:val="24"/>
          <w:szCs w:val="24"/>
        </w:rPr>
        <w:t>Scopus</w:t>
      </w:r>
      <w:proofErr w:type="spellEnd"/>
      <w:r w:rsidR="00BF72EA" w:rsidRPr="00AE4854">
        <w:rPr>
          <w:sz w:val="24"/>
          <w:szCs w:val="24"/>
        </w:rPr>
        <w:t xml:space="preserve"> aplicando la siguiente ecuación de búsqueda: </w:t>
      </w:r>
      <w:proofErr w:type="spellStart"/>
      <w:r w:rsidR="00BF72EA" w:rsidRPr="00AE4854">
        <w:rPr>
          <w:sz w:val="24"/>
          <w:szCs w:val="24"/>
        </w:rPr>
        <w:t>TITLE</w:t>
      </w:r>
      <w:proofErr w:type="spellEnd"/>
      <w:r w:rsidR="00BF72EA" w:rsidRPr="00AE4854">
        <w:rPr>
          <w:sz w:val="24"/>
          <w:szCs w:val="24"/>
        </w:rPr>
        <w:t>-ABS-KEY(</w:t>
      </w:r>
      <w:proofErr w:type="spellStart"/>
      <w:r w:rsidR="008B6832" w:rsidRPr="00AE4854">
        <w:rPr>
          <w:sz w:val="24"/>
          <w:szCs w:val="24"/>
        </w:rPr>
        <w:t>workplace</w:t>
      </w:r>
      <w:proofErr w:type="spellEnd"/>
      <w:r w:rsidR="008B6832" w:rsidRPr="00AE4854">
        <w:rPr>
          <w:sz w:val="24"/>
          <w:szCs w:val="24"/>
        </w:rPr>
        <w:t xml:space="preserve">) </w:t>
      </w:r>
      <w:proofErr w:type="spellStart"/>
      <w:r w:rsidR="008B6832" w:rsidRPr="00AE4854">
        <w:rPr>
          <w:sz w:val="24"/>
          <w:szCs w:val="24"/>
        </w:rPr>
        <w:t>OR</w:t>
      </w:r>
      <w:proofErr w:type="spellEnd"/>
      <w:r w:rsidR="008B6832" w:rsidRPr="00AE4854">
        <w:rPr>
          <w:sz w:val="24"/>
          <w:szCs w:val="24"/>
        </w:rPr>
        <w:t xml:space="preserve"> </w:t>
      </w:r>
      <w:proofErr w:type="spellStart"/>
      <w:r w:rsidR="008B6832" w:rsidRPr="00AE4854">
        <w:rPr>
          <w:sz w:val="24"/>
          <w:szCs w:val="24"/>
        </w:rPr>
        <w:t>TITLE</w:t>
      </w:r>
      <w:proofErr w:type="spellEnd"/>
      <w:r w:rsidR="008B6832" w:rsidRPr="00AE4854">
        <w:rPr>
          <w:sz w:val="24"/>
          <w:szCs w:val="24"/>
        </w:rPr>
        <w:t xml:space="preserve">-ABS-KEY (“human </w:t>
      </w:r>
      <w:proofErr w:type="spellStart"/>
      <w:r w:rsidR="008B6832" w:rsidRPr="00AE4854">
        <w:rPr>
          <w:sz w:val="24"/>
          <w:szCs w:val="24"/>
        </w:rPr>
        <w:t>talent</w:t>
      </w:r>
      <w:proofErr w:type="spellEnd"/>
      <w:r w:rsidR="008B6832" w:rsidRPr="00AE4854">
        <w:rPr>
          <w:sz w:val="24"/>
          <w:szCs w:val="24"/>
        </w:rPr>
        <w:t xml:space="preserve"> </w:t>
      </w:r>
      <w:proofErr w:type="spellStart"/>
      <w:r w:rsidR="008B6832" w:rsidRPr="00AE4854">
        <w:rPr>
          <w:sz w:val="24"/>
          <w:szCs w:val="24"/>
        </w:rPr>
        <w:t>management</w:t>
      </w:r>
      <w:proofErr w:type="spellEnd"/>
      <w:r w:rsidR="008B6832" w:rsidRPr="00AE4854">
        <w:rPr>
          <w:sz w:val="24"/>
          <w:szCs w:val="24"/>
        </w:rPr>
        <w:t>”)AND-</w:t>
      </w:r>
      <w:proofErr w:type="spellStart"/>
      <w:r w:rsidR="008B6832" w:rsidRPr="00AE4854">
        <w:rPr>
          <w:sz w:val="24"/>
          <w:szCs w:val="24"/>
        </w:rPr>
        <w:t>TITLE</w:t>
      </w:r>
      <w:proofErr w:type="spellEnd"/>
      <w:r w:rsidR="008B6832" w:rsidRPr="00AE4854">
        <w:rPr>
          <w:sz w:val="24"/>
          <w:szCs w:val="24"/>
        </w:rPr>
        <w:t>-ABS-KEY(“</w:t>
      </w:r>
      <w:proofErr w:type="spellStart"/>
      <w:r w:rsidR="008B6832" w:rsidRPr="00AE4854">
        <w:rPr>
          <w:sz w:val="24"/>
          <w:szCs w:val="24"/>
        </w:rPr>
        <w:t>well-being</w:t>
      </w:r>
      <w:proofErr w:type="spellEnd"/>
      <w:r w:rsidR="008B6832" w:rsidRPr="00AE4854">
        <w:rPr>
          <w:sz w:val="24"/>
          <w:szCs w:val="24"/>
        </w:rPr>
        <w:t xml:space="preserve">”) </w:t>
      </w:r>
      <w:proofErr w:type="spellStart"/>
      <w:r w:rsidR="008B6832" w:rsidRPr="00AE4854">
        <w:rPr>
          <w:sz w:val="24"/>
          <w:szCs w:val="24"/>
        </w:rPr>
        <w:t>OR</w:t>
      </w:r>
      <w:proofErr w:type="spellEnd"/>
      <w:r w:rsidR="008B6832" w:rsidRPr="00AE4854">
        <w:rPr>
          <w:sz w:val="24"/>
          <w:szCs w:val="24"/>
        </w:rPr>
        <w:t>-</w:t>
      </w:r>
      <w:proofErr w:type="spellStart"/>
      <w:r w:rsidR="008B6832" w:rsidRPr="00AE4854">
        <w:rPr>
          <w:sz w:val="24"/>
          <w:szCs w:val="24"/>
        </w:rPr>
        <w:t>TITLE</w:t>
      </w:r>
      <w:proofErr w:type="spellEnd"/>
      <w:r w:rsidR="008B6832" w:rsidRPr="00AE4854">
        <w:rPr>
          <w:sz w:val="24"/>
          <w:szCs w:val="24"/>
        </w:rPr>
        <w:t>-ABS-KEY(“</w:t>
      </w:r>
      <w:proofErr w:type="spellStart"/>
      <w:r w:rsidR="008B6832" w:rsidRPr="00AE4854">
        <w:rPr>
          <w:sz w:val="24"/>
          <w:szCs w:val="24"/>
        </w:rPr>
        <w:t>Dimensions</w:t>
      </w:r>
      <w:proofErr w:type="spellEnd"/>
      <w:r w:rsidR="008B6832" w:rsidRPr="00AE4854">
        <w:rPr>
          <w:sz w:val="24"/>
          <w:szCs w:val="24"/>
        </w:rPr>
        <w:t xml:space="preserve">”) en el proceso de análisis estadístico se usara el VOS </w:t>
      </w:r>
      <w:proofErr w:type="spellStart"/>
      <w:r w:rsidR="008B6832" w:rsidRPr="00AE4854">
        <w:rPr>
          <w:sz w:val="24"/>
          <w:szCs w:val="24"/>
        </w:rPr>
        <w:t>viewer</w:t>
      </w:r>
      <w:proofErr w:type="spellEnd"/>
      <w:r w:rsidR="008B6832" w:rsidRPr="00AE4854">
        <w:rPr>
          <w:sz w:val="24"/>
          <w:szCs w:val="24"/>
        </w:rPr>
        <w:t xml:space="preserve"> para la </w:t>
      </w:r>
      <w:proofErr w:type="spellStart"/>
      <w:r w:rsidR="008B6832" w:rsidRPr="00AE4854">
        <w:rPr>
          <w:sz w:val="24"/>
          <w:szCs w:val="24"/>
        </w:rPr>
        <w:t>graficacion</w:t>
      </w:r>
      <w:proofErr w:type="spellEnd"/>
      <w:r w:rsidR="008B6832" w:rsidRPr="00AE4854">
        <w:rPr>
          <w:sz w:val="24"/>
          <w:szCs w:val="24"/>
        </w:rPr>
        <w:t xml:space="preserve"> de redes relacionadas con las palabras clave de estudio </w:t>
      </w:r>
      <w:r w:rsidR="0050357E" w:rsidRPr="00AE4854">
        <w:rPr>
          <w:sz w:val="24"/>
          <w:szCs w:val="24"/>
        </w:rPr>
        <w:t>(c) realizando</w:t>
      </w:r>
      <w:r w:rsidR="00941749" w:rsidRPr="00AE4854">
        <w:rPr>
          <w:sz w:val="24"/>
          <w:szCs w:val="24"/>
        </w:rPr>
        <w:t xml:space="preserve"> una búsqueda exhaustiva de la literatura</w:t>
      </w:r>
      <w:r w:rsidR="0050357E" w:rsidRPr="00AE4854">
        <w:rPr>
          <w:sz w:val="24"/>
          <w:szCs w:val="24"/>
        </w:rPr>
        <w:t xml:space="preserve"> </w:t>
      </w:r>
      <w:r w:rsidR="00941749" w:rsidRPr="00AE4854">
        <w:rPr>
          <w:sz w:val="24"/>
          <w:szCs w:val="24"/>
        </w:rPr>
        <w:t>exhaustiva de la litera</w:t>
      </w:r>
      <w:r w:rsidR="0050357E" w:rsidRPr="00AE4854">
        <w:rPr>
          <w:sz w:val="24"/>
          <w:szCs w:val="24"/>
        </w:rPr>
        <w:t xml:space="preserve">tura relevante utilizando </w:t>
      </w:r>
      <w:r w:rsidR="002B5782" w:rsidRPr="00AE4854">
        <w:rPr>
          <w:sz w:val="24"/>
          <w:szCs w:val="24"/>
        </w:rPr>
        <w:t xml:space="preserve">web of </w:t>
      </w:r>
      <w:proofErr w:type="spellStart"/>
      <w:r w:rsidR="002B5782" w:rsidRPr="00AE4854">
        <w:rPr>
          <w:sz w:val="24"/>
          <w:szCs w:val="24"/>
        </w:rPr>
        <w:t>ciencie</w:t>
      </w:r>
      <w:proofErr w:type="spellEnd"/>
      <w:r w:rsidR="002B5782" w:rsidRPr="00AE4854">
        <w:rPr>
          <w:sz w:val="24"/>
          <w:szCs w:val="24"/>
        </w:rPr>
        <w:t xml:space="preserve"> y </w:t>
      </w:r>
      <w:proofErr w:type="spellStart"/>
      <w:r w:rsidR="002B5782" w:rsidRPr="00AE4854">
        <w:rPr>
          <w:sz w:val="24"/>
          <w:szCs w:val="24"/>
        </w:rPr>
        <w:t>scopus</w:t>
      </w:r>
      <w:proofErr w:type="spellEnd"/>
      <w:r w:rsidR="002B5782" w:rsidRPr="00AE4854">
        <w:rPr>
          <w:sz w:val="24"/>
          <w:szCs w:val="24"/>
        </w:rPr>
        <w:t xml:space="preserve"> como bases por su calidad científica </w:t>
      </w:r>
      <w:r w:rsidR="006A642D" w:rsidRPr="00AE4854">
        <w:rPr>
          <w:sz w:val="24"/>
          <w:szCs w:val="24"/>
        </w:rPr>
        <w:t xml:space="preserve">y alto impacto </w:t>
      </w:r>
      <w:r w:rsidR="0050357E" w:rsidRPr="00AE4854">
        <w:rPr>
          <w:sz w:val="24"/>
          <w:szCs w:val="24"/>
        </w:rPr>
        <w:t>(d) selecc</w:t>
      </w:r>
      <w:r w:rsidR="00D04947" w:rsidRPr="00AE4854">
        <w:rPr>
          <w:sz w:val="24"/>
          <w:szCs w:val="24"/>
        </w:rPr>
        <w:t>ionando los artículos de mayor impacto</w:t>
      </w:r>
      <w:r w:rsidR="0050357E" w:rsidRPr="00AE4854">
        <w:rPr>
          <w:sz w:val="24"/>
          <w:szCs w:val="24"/>
        </w:rPr>
        <w:t xml:space="preserve">, se aplican </w:t>
      </w:r>
      <w:r w:rsidR="00941749" w:rsidRPr="00AE4854">
        <w:rPr>
          <w:sz w:val="24"/>
          <w:szCs w:val="24"/>
        </w:rPr>
        <w:t>los criterios de inclusión y exclusión para seleccionar los artículos que se inclui</w:t>
      </w:r>
      <w:r w:rsidR="0050357E" w:rsidRPr="00AE4854">
        <w:rPr>
          <w:sz w:val="24"/>
          <w:szCs w:val="24"/>
        </w:rPr>
        <w:t>rán en la revisión sistemática,  pasando así ha (e) e</w:t>
      </w:r>
      <w:r w:rsidR="00941749" w:rsidRPr="00AE4854">
        <w:rPr>
          <w:sz w:val="24"/>
          <w:szCs w:val="24"/>
        </w:rPr>
        <w:t>valuar la c</w:t>
      </w:r>
      <w:r w:rsidR="00505DBE" w:rsidRPr="00AE4854">
        <w:rPr>
          <w:sz w:val="24"/>
          <w:szCs w:val="24"/>
        </w:rPr>
        <w:t xml:space="preserve">alidad de los estudios, por lo cual se seleccionaron como bases de datos para realizar esta búsqueda </w:t>
      </w:r>
      <w:proofErr w:type="spellStart"/>
      <w:r w:rsidR="00505DBE" w:rsidRPr="00AE4854">
        <w:rPr>
          <w:sz w:val="24"/>
          <w:szCs w:val="24"/>
        </w:rPr>
        <w:t>Scopus</w:t>
      </w:r>
      <w:proofErr w:type="spellEnd"/>
      <w:r w:rsidR="00505DBE" w:rsidRPr="00AE4854">
        <w:rPr>
          <w:sz w:val="24"/>
          <w:szCs w:val="24"/>
        </w:rPr>
        <w:t xml:space="preserve"> Y Web of </w:t>
      </w:r>
      <w:proofErr w:type="spellStart"/>
      <w:r w:rsidR="009E4446">
        <w:rPr>
          <w:sz w:val="24"/>
          <w:szCs w:val="24"/>
        </w:rPr>
        <w:t>s</w:t>
      </w:r>
      <w:r w:rsidR="00505DBE" w:rsidRPr="00AE4854">
        <w:rPr>
          <w:sz w:val="24"/>
          <w:szCs w:val="24"/>
        </w:rPr>
        <w:t>ciencie</w:t>
      </w:r>
      <w:proofErr w:type="spellEnd"/>
      <w:r w:rsidR="00505DBE" w:rsidRPr="00AE4854">
        <w:rPr>
          <w:sz w:val="24"/>
          <w:szCs w:val="24"/>
        </w:rPr>
        <w:t>, siendo estas dos bases de datos con calidad científica y alto volumen de textos científico</w:t>
      </w:r>
      <w:r w:rsidR="002B5782" w:rsidRPr="00AE4854">
        <w:rPr>
          <w:sz w:val="24"/>
          <w:szCs w:val="24"/>
        </w:rPr>
        <w:t>, para al final  (f) S</w:t>
      </w:r>
      <w:r w:rsidR="00941749" w:rsidRPr="00AE4854">
        <w:rPr>
          <w:sz w:val="24"/>
          <w:szCs w:val="24"/>
        </w:rPr>
        <w:t>intetizar los resultados</w:t>
      </w:r>
      <w:r w:rsidR="006A642D" w:rsidRPr="00AE4854">
        <w:rPr>
          <w:sz w:val="24"/>
          <w:szCs w:val="24"/>
        </w:rPr>
        <w:t xml:space="preserve"> de</w:t>
      </w:r>
      <w:r w:rsidR="00941749" w:rsidRPr="00AE4854">
        <w:rPr>
          <w:sz w:val="24"/>
          <w:szCs w:val="24"/>
        </w:rPr>
        <w:t xml:space="preserve"> los estudios incluidos y present</w:t>
      </w:r>
      <w:r w:rsidR="00416564" w:rsidRPr="00AE4854">
        <w:rPr>
          <w:sz w:val="24"/>
          <w:szCs w:val="24"/>
        </w:rPr>
        <w:t xml:space="preserve">arlos de manera clara y </w:t>
      </w:r>
      <w:r w:rsidR="00B56D79">
        <w:rPr>
          <w:sz w:val="24"/>
          <w:szCs w:val="24"/>
        </w:rPr>
        <w:t>concisa.</w:t>
      </w:r>
    </w:p>
    <w:p w14:paraId="3919CB2D" w14:textId="087B7640" w:rsidR="00890296" w:rsidRPr="00AE4854" w:rsidRDefault="00890296" w:rsidP="00744D32">
      <w:pPr>
        <w:pStyle w:val="Textoindependiente"/>
        <w:ind w:left="580"/>
        <w:jc w:val="both"/>
        <w:rPr>
          <w:sz w:val="24"/>
          <w:szCs w:val="24"/>
        </w:rPr>
      </w:pPr>
      <w:r w:rsidRPr="00AE4854">
        <w:rPr>
          <w:sz w:val="24"/>
          <w:szCs w:val="24"/>
        </w:rPr>
        <w:t>Pasos a actuación mapeo científico: Primero de todo él comienza con la recopilación de importante fecha (1), seguido por las opciones de el adecuado tipo de unido de análisis (2). Después, la necesaria información es extraído (3) y las similitudes se calculan mediante el software correspondiente (4), teniendo en cuenta la gestión de posibles errores en escribiendo y el uso de sinónimos proporcionó por el tesauro (5). Finalmente, la visualización del resultado obtenido es transportado afuera (6).</w:t>
      </w:r>
    </w:p>
    <w:p w14:paraId="1EDCDD51" w14:textId="686FA899" w:rsidR="000B56A0" w:rsidRPr="00AE4854" w:rsidRDefault="008B11E6" w:rsidP="000B56A0">
      <w:pPr>
        <w:pStyle w:val="Textoindependiente"/>
        <w:ind w:left="580"/>
        <w:jc w:val="both"/>
        <w:rPr>
          <w:sz w:val="24"/>
          <w:szCs w:val="24"/>
        </w:rPr>
      </w:pPr>
      <w:r w:rsidRPr="00AE4854">
        <w:rPr>
          <w:sz w:val="24"/>
          <w:szCs w:val="24"/>
        </w:rPr>
        <w:t xml:space="preserve">Posteriormente, extrajimos el texto de los nodos generados por </w:t>
      </w:r>
      <w:proofErr w:type="spellStart"/>
      <w:r w:rsidRPr="00AE4854">
        <w:rPr>
          <w:sz w:val="24"/>
          <w:szCs w:val="24"/>
        </w:rPr>
        <w:t>VOSViewer</w:t>
      </w:r>
      <w:proofErr w:type="spellEnd"/>
      <w:r w:rsidRPr="00AE4854">
        <w:rPr>
          <w:sz w:val="24"/>
          <w:szCs w:val="24"/>
        </w:rPr>
        <w:t xml:space="preserve"> en formato</w:t>
      </w:r>
      <w:proofErr w:type="gramStart"/>
      <w:r w:rsidRPr="00AE4854">
        <w:rPr>
          <w:sz w:val="24"/>
          <w:szCs w:val="24"/>
        </w:rPr>
        <w:t>, .</w:t>
      </w:r>
      <w:proofErr w:type="spellStart"/>
      <w:r w:rsidRPr="00AE4854">
        <w:rPr>
          <w:sz w:val="24"/>
          <w:szCs w:val="24"/>
        </w:rPr>
        <w:t>Png</w:t>
      </w:r>
      <w:proofErr w:type="spellEnd"/>
      <w:proofErr w:type="gramEnd"/>
      <w:r w:rsidRPr="00AE4854">
        <w:rPr>
          <w:sz w:val="24"/>
          <w:szCs w:val="24"/>
        </w:rPr>
        <w:t>, para que fueran procesados por un sistema en línea de Intelig</w:t>
      </w:r>
      <w:r w:rsidR="009E4446">
        <w:rPr>
          <w:sz w:val="24"/>
          <w:szCs w:val="24"/>
        </w:rPr>
        <w:t>encia artificial extractora de t</w:t>
      </w:r>
      <w:r w:rsidRPr="00AE4854">
        <w:rPr>
          <w:sz w:val="24"/>
          <w:szCs w:val="24"/>
        </w:rPr>
        <w:t xml:space="preserve">exto </w:t>
      </w:r>
      <w:proofErr w:type="spellStart"/>
      <w:r w:rsidRPr="00AE4854">
        <w:rPr>
          <w:sz w:val="24"/>
          <w:szCs w:val="24"/>
        </w:rPr>
        <w:t>denomidado</w:t>
      </w:r>
      <w:proofErr w:type="spellEnd"/>
      <w:r w:rsidRPr="00AE4854">
        <w:rPr>
          <w:sz w:val="24"/>
          <w:szCs w:val="24"/>
        </w:rPr>
        <w:t xml:space="preserve"> </w:t>
      </w:r>
      <w:proofErr w:type="spellStart"/>
      <w:r w:rsidRPr="00AE4854">
        <w:rPr>
          <w:sz w:val="24"/>
          <w:szCs w:val="24"/>
        </w:rPr>
        <w:t>Ocr.best</w:t>
      </w:r>
      <w:proofErr w:type="spellEnd"/>
      <w:r w:rsidRPr="00AE4854">
        <w:rPr>
          <w:sz w:val="24"/>
          <w:szCs w:val="24"/>
        </w:rPr>
        <w:t xml:space="preserve">, el cual entrego la series de datos para los periodos de estudio. Hicimos una asociación para tomar aprovechamiento de las relaciones encontradas en los datos </w:t>
      </w:r>
      <w:r w:rsidR="00155F2E" w:rsidRPr="00AE4854">
        <w:rPr>
          <w:sz w:val="24"/>
          <w:szCs w:val="24"/>
        </w:rPr>
        <w:t xml:space="preserve">para cada nodo según el periodo de estudio </w:t>
      </w:r>
      <w:r w:rsidRPr="00AE4854">
        <w:rPr>
          <w:sz w:val="24"/>
          <w:szCs w:val="24"/>
        </w:rPr>
        <w:t xml:space="preserve">según </w:t>
      </w:r>
      <w:r w:rsidR="000B56A0" w:rsidRPr="00AE4854">
        <w:rPr>
          <w:sz w:val="24"/>
          <w:szCs w:val="24"/>
        </w:rPr>
        <w:t xml:space="preserve">la fórmula </w:t>
      </w:r>
      <w:r w:rsidR="00B133ED" w:rsidRPr="00AE4854">
        <w:rPr>
          <w:sz w:val="24"/>
          <w:szCs w:val="24"/>
        </w:rPr>
        <w:t>del Ín</w:t>
      </w:r>
      <w:r w:rsidR="000B56A0" w:rsidRPr="00AE4854">
        <w:rPr>
          <w:sz w:val="24"/>
          <w:szCs w:val="24"/>
        </w:rPr>
        <w:t>dice de Sinergia Temática (</w:t>
      </w:r>
      <w:proofErr w:type="spellStart"/>
      <w:r w:rsidR="000B56A0" w:rsidRPr="00AE4854">
        <w:rPr>
          <w:sz w:val="24"/>
          <w:szCs w:val="24"/>
        </w:rPr>
        <w:t>IST</w:t>
      </w:r>
      <w:proofErr w:type="spellEnd"/>
      <w:r w:rsidR="000B56A0" w:rsidRPr="00AE4854">
        <w:rPr>
          <w:sz w:val="24"/>
          <w:szCs w:val="24"/>
        </w:rPr>
        <w:t xml:space="preserve">), siendo, Cf=Concordancia de fonética; </w:t>
      </w:r>
      <w:proofErr w:type="spellStart"/>
      <w:r w:rsidR="000B56A0" w:rsidRPr="00AE4854">
        <w:rPr>
          <w:sz w:val="24"/>
          <w:szCs w:val="24"/>
        </w:rPr>
        <w:t>Ste</w:t>
      </w:r>
      <w:proofErr w:type="spellEnd"/>
      <w:r w:rsidR="000B56A0" w:rsidRPr="00AE4854">
        <w:rPr>
          <w:sz w:val="24"/>
          <w:szCs w:val="24"/>
        </w:rPr>
        <w:t xml:space="preserve">=Similitud de tema de estudio; </w:t>
      </w:r>
      <w:proofErr w:type="spellStart"/>
      <w:r w:rsidR="000B56A0" w:rsidRPr="00AE4854">
        <w:rPr>
          <w:sz w:val="24"/>
          <w:szCs w:val="24"/>
        </w:rPr>
        <w:t>Cluster</w:t>
      </w:r>
      <w:proofErr w:type="spellEnd"/>
      <w:r w:rsidR="000B56A0" w:rsidRPr="00AE4854">
        <w:rPr>
          <w:sz w:val="24"/>
          <w:szCs w:val="24"/>
        </w:rPr>
        <w:t xml:space="preserve"> de asociación=C; </w:t>
      </w:r>
      <w:proofErr w:type="spellStart"/>
      <w:r w:rsidR="000B56A0" w:rsidRPr="00AE4854">
        <w:rPr>
          <w:sz w:val="24"/>
          <w:szCs w:val="24"/>
        </w:rPr>
        <w:t>Tp</w:t>
      </w:r>
      <w:proofErr w:type="spellEnd"/>
      <w:r w:rsidR="000B56A0" w:rsidRPr="00AE4854">
        <w:rPr>
          <w:sz w:val="24"/>
          <w:szCs w:val="24"/>
        </w:rPr>
        <w:t xml:space="preserve">=Temas principales; </w:t>
      </w:r>
      <w:proofErr w:type="spellStart"/>
      <w:r w:rsidR="000B56A0" w:rsidRPr="00AE4854">
        <w:rPr>
          <w:sz w:val="24"/>
          <w:szCs w:val="24"/>
        </w:rPr>
        <w:t>Ts</w:t>
      </w:r>
      <w:proofErr w:type="spellEnd"/>
      <w:r w:rsidR="000B56A0" w:rsidRPr="00AE4854">
        <w:rPr>
          <w:sz w:val="24"/>
          <w:szCs w:val="24"/>
        </w:rPr>
        <w:t>=Temas secundarios.</w:t>
      </w:r>
    </w:p>
    <w:p w14:paraId="6F8F604D" w14:textId="0D86AEA4" w:rsidR="000B56A0" w:rsidRPr="00AE4854" w:rsidRDefault="000B56A0" w:rsidP="000B56A0">
      <w:pPr>
        <w:pStyle w:val="Textoindependiente"/>
        <w:ind w:left="580"/>
        <w:jc w:val="both"/>
        <w:rPr>
          <w:sz w:val="24"/>
          <w:szCs w:val="24"/>
        </w:rPr>
      </w:pPr>
      <m:oMathPara>
        <m:oMath>
          <m:r>
            <m:rPr>
              <m:sty m:val="p"/>
            </m:rPr>
            <w:rPr>
              <w:rFonts w:ascii="Cambria Math" w:hAnsi="Cambria Math"/>
              <w:sz w:val="24"/>
              <w:szCs w:val="24"/>
            </w:rPr>
            <m:t>IST=</m:t>
          </m:r>
          <m:r>
            <w:rPr>
              <w:rFonts w:ascii="Cambria Math" w:hAnsi="Cambria Math"/>
              <w:sz w:val="24"/>
              <w:szCs w:val="24"/>
            </w:rPr>
            <m:t>(Cf+Ste)</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(Tp+Ts)</m:t>
              </m:r>
            </m:den>
          </m:f>
        </m:oMath>
      </m:oMathPara>
    </w:p>
    <w:p w14:paraId="7DBE4279" w14:textId="77777777" w:rsidR="000B56A0" w:rsidRPr="00AE4854" w:rsidRDefault="000B56A0" w:rsidP="000B56A0">
      <w:pPr>
        <w:pStyle w:val="Textoindependiente"/>
        <w:ind w:left="580"/>
        <w:jc w:val="both"/>
        <w:rPr>
          <w:sz w:val="24"/>
          <w:szCs w:val="24"/>
        </w:rPr>
      </w:pPr>
    </w:p>
    <w:p w14:paraId="47C42412" w14:textId="77777777" w:rsidR="001F3112" w:rsidRPr="00AE4854" w:rsidRDefault="00216A40" w:rsidP="00744D32">
      <w:pPr>
        <w:pStyle w:val="Textoindependiente"/>
        <w:ind w:left="580"/>
        <w:jc w:val="both"/>
        <w:rPr>
          <w:sz w:val="24"/>
          <w:szCs w:val="24"/>
        </w:rPr>
      </w:pPr>
      <w:r w:rsidRPr="00AE4854">
        <w:rPr>
          <w:b/>
          <w:bCs/>
          <w:sz w:val="24"/>
          <w:szCs w:val="24"/>
        </w:rPr>
        <w:t>Datos</w:t>
      </w:r>
    </w:p>
    <w:p w14:paraId="093E4AF8" w14:textId="06F5FCDD" w:rsidR="00216A40" w:rsidRPr="00AE4854" w:rsidRDefault="00216A40" w:rsidP="00744D32">
      <w:pPr>
        <w:pStyle w:val="Textoindependiente"/>
        <w:ind w:left="580"/>
        <w:jc w:val="both"/>
        <w:rPr>
          <w:sz w:val="24"/>
          <w:szCs w:val="24"/>
        </w:rPr>
      </w:pPr>
      <w:r w:rsidRPr="00AE4854">
        <w:rPr>
          <w:sz w:val="24"/>
          <w:szCs w:val="24"/>
        </w:rPr>
        <w:t xml:space="preserve"> Dentro del periodo de estudio de los años 2010 a 2015 la cantidad de artículos en </w:t>
      </w:r>
      <w:proofErr w:type="spellStart"/>
      <w:r w:rsidRPr="00AE4854">
        <w:rPr>
          <w:sz w:val="24"/>
          <w:szCs w:val="24"/>
        </w:rPr>
        <w:t>Scopus</w:t>
      </w:r>
      <w:proofErr w:type="spellEnd"/>
      <w:r w:rsidRPr="00AE4854">
        <w:rPr>
          <w:sz w:val="24"/>
          <w:szCs w:val="24"/>
        </w:rPr>
        <w:t xml:space="preserve"> con las características delimitadas según el tema central del estudio, fueron de 670 </w:t>
      </w:r>
      <w:r w:rsidR="00B56D79" w:rsidRPr="00B56D79">
        <w:rPr>
          <w:sz w:val="24"/>
          <w:szCs w:val="24"/>
        </w:rPr>
        <w:t>documentos encontrados</w:t>
      </w:r>
      <w:r w:rsidR="00B56D79">
        <w:rPr>
          <w:sz w:val="24"/>
          <w:szCs w:val="24"/>
        </w:rPr>
        <w:t>.</w:t>
      </w:r>
      <w:r w:rsidR="00DF17F9" w:rsidRPr="00AE4854">
        <w:rPr>
          <w:sz w:val="24"/>
          <w:szCs w:val="24"/>
        </w:rPr>
        <w:t xml:space="preserve"> Mientras que el periodo de 2015 a 2020 contó con un incremento de 1047 </w:t>
      </w:r>
      <w:r w:rsidR="00B56D79" w:rsidRPr="00B56D79">
        <w:rPr>
          <w:sz w:val="24"/>
          <w:szCs w:val="24"/>
        </w:rPr>
        <w:t>documentos encontrados</w:t>
      </w:r>
      <w:r w:rsidR="00B56D79">
        <w:rPr>
          <w:sz w:val="24"/>
          <w:szCs w:val="24"/>
        </w:rPr>
        <w:t xml:space="preserve">; </w:t>
      </w:r>
      <w:r w:rsidR="00DF17F9" w:rsidRPr="00AE4854">
        <w:rPr>
          <w:sz w:val="24"/>
          <w:szCs w:val="24"/>
        </w:rPr>
        <w:t>En el periodo final o post pandemia del covid-19</w:t>
      </w:r>
      <w:r w:rsidR="00355817" w:rsidRPr="00AE4854">
        <w:rPr>
          <w:sz w:val="24"/>
          <w:szCs w:val="24"/>
        </w:rPr>
        <w:t xml:space="preserve"> la literatura publicada en artículos científicos obtuvo un total de 646 </w:t>
      </w:r>
      <w:r w:rsidR="00B56D79">
        <w:rPr>
          <w:sz w:val="24"/>
          <w:szCs w:val="24"/>
        </w:rPr>
        <w:t xml:space="preserve">indexación de </w:t>
      </w:r>
      <w:r w:rsidR="00B56D79" w:rsidRPr="00B56D79">
        <w:rPr>
          <w:sz w:val="24"/>
          <w:szCs w:val="24"/>
        </w:rPr>
        <w:t>documentos encontrados</w:t>
      </w:r>
      <w:r w:rsidR="00B56D79" w:rsidRPr="00AE4854">
        <w:rPr>
          <w:sz w:val="24"/>
          <w:szCs w:val="24"/>
        </w:rPr>
        <w:t xml:space="preserve"> </w:t>
      </w:r>
      <w:r w:rsidR="00355817" w:rsidRPr="00AE4854">
        <w:rPr>
          <w:sz w:val="24"/>
          <w:szCs w:val="24"/>
        </w:rPr>
        <w:t>en la base de datos.</w:t>
      </w:r>
      <w:r w:rsidR="00DF17F9" w:rsidRPr="00AE4854">
        <w:rPr>
          <w:sz w:val="24"/>
          <w:szCs w:val="24"/>
        </w:rPr>
        <w:t xml:space="preserve"> </w:t>
      </w:r>
      <w:r w:rsidRPr="00AE4854">
        <w:rPr>
          <w:sz w:val="24"/>
          <w:szCs w:val="24"/>
        </w:rPr>
        <w:t xml:space="preserve"> </w:t>
      </w:r>
      <w:r w:rsidR="003402B4" w:rsidRPr="00AE4854">
        <w:rPr>
          <w:sz w:val="24"/>
          <w:szCs w:val="24"/>
        </w:rPr>
        <w:t xml:space="preserve">La aplicación de criterios dentro del software fue </w:t>
      </w:r>
      <w:r w:rsidR="00C334C3" w:rsidRPr="00AE4854">
        <w:rPr>
          <w:sz w:val="24"/>
          <w:szCs w:val="24"/>
        </w:rPr>
        <w:t>basada</w:t>
      </w:r>
      <w:r w:rsidR="003402B4" w:rsidRPr="00AE4854">
        <w:rPr>
          <w:sz w:val="24"/>
          <w:szCs w:val="24"/>
        </w:rPr>
        <w:t xml:space="preserve"> en el tipo de análisis en </w:t>
      </w:r>
      <w:proofErr w:type="spellStart"/>
      <w:r w:rsidR="00355817" w:rsidRPr="00AE4854">
        <w:rPr>
          <w:sz w:val="24"/>
          <w:szCs w:val="24"/>
        </w:rPr>
        <w:t>co</w:t>
      </w:r>
      <w:proofErr w:type="spellEnd"/>
      <w:r w:rsidR="00355817" w:rsidRPr="00AE4854">
        <w:rPr>
          <w:sz w:val="24"/>
          <w:szCs w:val="24"/>
        </w:rPr>
        <w:t>-concurrencia</w:t>
      </w:r>
      <w:r w:rsidR="003402B4" w:rsidRPr="00AE4854">
        <w:rPr>
          <w:sz w:val="24"/>
          <w:szCs w:val="24"/>
        </w:rPr>
        <w:t xml:space="preserve"> de las palabras claves más representativas en cada intervalo de tiempo, siendo estas la unidad de análisis con mínimo en </w:t>
      </w:r>
      <w:r w:rsidR="00355817" w:rsidRPr="00AE4854">
        <w:rPr>
          <w:sz w:val="24"/>
          <w:szCs w:val="24"/>
        </w:rPr>
        <w:t>concurrencias</w:t>
      </w:r>
      <w:r w:rsidR="003402B4" w:rsidRPr="00AE4854">
        <w:rPr>
          <w:sz w:val="24"/>
          <w:szCs w:val="24"/>
        </w:rPr>
        <w:t xml:space="preserve"> de 5</w:t>
      </w:r>
      <w:r w:rsidR="00355817" w:rsidRPr="00AE4854">
        <w:rPr>
          <w:sz w:val="24"/>
          <w:szCs w:val="24"/>
        </w:rPr>
        <w:t xml:space="preserve">. </w:t>
      </w:r>
      <w:r w:rsidR="005D0E4C" w:rsidRPr="00AE4854">
        <w:rPr>
          <w:sz w:val="24"/>
          <w:szCs w:val="24"/>
        </w:rPr>
        <w:t>El método aplicado fue por fuerza de asociación</w:t>
      </w:r>
      <w:r w:rsidR="0022206B" w:rsidRPr="00AE4854">
        <w:rPr>
          <w:sz w:val="24"/>
          <w:szCs w:val="24"/>
        </w:rPr>
        <w:t>.</w:t>
      </w:r>
    </w:p>
    <w:p w14:paraId="4FC916D1" w14:textId="3DD85093" w:rsidR="002D46D4" w:rsidRPr="00AE4854" w:rsidRDefault="002D46D4">
      <w:pPr>
        <w:rPr>
          <w:sz w:val="24"/>
          <w:szCs w:val="24"/>
          <w:lang w:val="es-CO"/>
        </w:rPr>
      </w:pPr>
      <w:r w:rsidRPr="00AE4854">
        <w:rPr>
          <w:sz w:val="24"/>
          <w:szCs w:val="24"/>
          <w:lang w:val="es-CO"/>
        </w:rPr>
        <w:br w:type="page"/>
      </w:r>
    </w:p>
    <w:p w14:paraId="2E97DA51" w14:textId="77777777" w:rsidR="00216A40" w:rsidRPr="00AE4854" w:rsidRDefault="00216A40" w:rsidP="00744D32">
      <w:pPr>
        <w:pStyle w:val="Textoindependiente"/>
        <w:ind w:left="580"/>
        <w:jc w:val="both"/>
        <w:rPr>
          <w:sz w:val="24"/>
          <w:szCs w:val="24"/>
          <w:lang w:val="es-CO"/>
        </w:rPr>
      </w:pPr>
    </w:p>
    <w:p w14:paraId="0CD7B475" w14:textId="7FB94672" w:rsidR="00216A40" w:rsidRPr="00AE4854" w:rsidRDefault="0002574F" w:rsidP="00744D32">
      <w:pPr>
        <w:pStyle w:val="Textoindependiente"/>
        <w:ind w:left="580"/>
        <w:jc w:val="both"/>
        <w:rPr>
          <w:b/>
          <w:bCs/>
          <w:sz w:val="24"/>
          <w:szCs w:val="24"/>
          <w:lang w:val="es-CO"/>
        </w:rPr>
      </w:pPr>
      <w:r w:rsidRPr="00AE4854">
        <w:rPr>
          <w:b/>
          <w:bCs/>
          <w:sz w:val="24"/>
          <w:szCs w:val="24"/>
          <w:lang w:val="es-CO"/>
        </w:rPr>
        <w:t>RESULTADOS</w:t>
      </w:r>
    </w:p>
    <w:p w14:paraId="560B57CB" w14:textId="18AC5238" w:rsidR="00216A40" w:rsidRPr="00AE4854" w:rsidRDefault="002D46D4" w:rsidP="00744D32">
      <w:pPr>
        <w:pStyle w:val="Textoindependiente"/>
        <w:ind w:left="580"/>
        <w:jc w:val="both"/>
        <w:rPr>
          <w:sz w:val="24"/>
          <w:szCs w:val="24"/>
          <w:lang w:val="es-CO"/>
        </w:rPr>
      </w:pPr>
      <w:r w:rsidRPr="00AE4854">
        <w:rPr>
          <w:sz w:val="24"/>
          <w:szCs w:val="24"/>
          <w:lang w:val="es-CO"/>
        </w:rPr>
        <w:t>Se presentan los resultados correspondientes a los objetivos específicos declarados en la investigación, presentando la información en figuras con su correspondiente descripción.</w:t>
      </w:r>
    </w:p>
    <w:p w14:paraId="25DAE6C4" w14:textId="77777777" w:rsidR="002D46D4" w:rsidRPr="00AE4854" w:rsidRDefault="002D46D4" w:rsidP="00744D32">
      <w:pPr>
        <w:pStyle w:val="Textoindependiente"/>
        <w:ind w:left="580"/>
        <w:jc w:val="both"/>
        <w:rPr>
          <w:sz w:val="24"/>
          <w:szCs w:val="24"/>
          <w:lang w:val="es-CO"/>
        </w:rPr>
      </w:pPr>
    </w:p>
    <w:p w14:paraId="045F6641" w14:textId="10246A2B" w:rsidR="00AE4854" w:rsidRPr="00AE4854" w:rsidRDefault="003402B4" w:rsidP="00AE4854">
      <w:pPr>
        <w:pStyle w:val="Textoindependiente"/>
        <w:ind w:left="580"/>
        <w:jc w:val="both"/>
        <w:rPr>
          <w:b/>
          <w:i/>
          <w:sz w:val="24"/>
          <w:szCs w:val="24"/>
          <w:lang w:val="es-CO"/>
        </w:rPr>
      </w:pPr>
      <w:r w:rsidRPr="00AE4854">
        <w:rPr>
          <w:b/>
          <w:i/>
          <w:sz w:val="24"/>
          <w:szCs w:val="24"/>
          <w:lang w:val="es-CO"/>
        </w:rPr>
        <w:t xml:space="preserve">Periodo de estudio: 2010 </w:t>
      </w:r>
      <w:r w:rsidR="00AE4854" w:rsidRPr="00AE4854">
        <w:rPr>
          <w:b/>
          <w:i/>
          <w:sz w:val="24"/>
          <w:szCs w:val="24"/>
          <w:lang w:val="es-CO"/>
        </w:rPr>
        <w:t>to 2015.</w:t>
      </w:r>
    </w:p>
    <w:p w14:paraId="64E0ED8C" w14:textId="5052B632" w:rsidR="003402B4" w:rsidRPr="00AE4854" w:rsidRDefault="00AE4854" w:rsidP="00AE4854">
      <w:pPr>
        <w:pStyle w:val="Textoindependiente"/>
        <w:ind w:left="580"/>
        <w:jc w:val="both"/>
        <w:rPr>
          <w:b/>
          <w:i/>
          <w:sz w:val="24"/>
          <w:szCs w:val="24"/>
          <w:lang w:val="es-CO"/>
        </w:rPr>
      </w:pPr>
      <w:r w:rsidRPr="00AE4854">
        <w:rPr>
          <w:b/>
          <w:bCs/>
          <w:sz w:val="24"/>
          <w:szCs w:val="24"/>
          <w:lang w:val="es-CO"/>
        </w:rPr>
        <w:t>Figura 1.</w:t>
      </w:r>
      <w:r w:rsidRPr="00AE4854">
        <w:rPr>
          <w:sz w:val="24"/>
          <w:szCs w:val="24"/>
          <w:lang w:val="es-CO"/>
        </w:rPr>
        <w:t xml:space="preserve"> Tendencias en investigación relacionadas al bienestar laboral en las organizaciones en 2010 a 2015. </w:t>
      </w:r>
      <w:r w:rsidR="002625BD" w:rsidRPr="00AE4854">
        <w:rPr>
          <w:noProof/>
          <w:sz w:val="24"/>
          <w:szCs w:val="24"/>
          <w:lang w:val="es-CO" w:eastAsia="es-CO"/>
        </w:rPr>
        <w:drawing>
          <wp:inline distT="0" distB="0" distL="0" distR="0" wp14:anchorId="76D2BBF6" wp14:editId="36D013F0">
            <wp:extent cx="6436995" cy="4039262"/>
            <wp:effectExtent l="0" t="0" r="1905" b="0"/>
            <wp:docPr id="979193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3237" name="Imagen 979193237"/>
                    <pic:cNvPicPr/>
                  </pic:nvPicPr>
                  <pic:blipFill rotWithShape="1">
                    <a:blip r:embed="rId12" cstate="print">
                      <a:extLst>
                        <a:ext uri="{28A0092B-C50C-407E-A947-70E740481C1C}">
                          <a14:useLocalDpi xmlns:a14="http://schemas.microsoft.com/office/drawing/2010/main" val="0"/>
                        </a:ext>
                      </a:extLst>
                    </a:blip>
                    <a:srcRect b="1718"/>
                    <a:stretch/>
                  </pic:blipFill>
                  <pic:spPr bwMode="auto">
                    <a:xfrm>
                      <a:off x="0" y="0"/>
                      <a:ext cx="6447377" cy="4045777"/>
                    </a:xfrm>
                    <a:prstGeom prst="rect">
                      <a:avLst/>
                    </a:prstGeom>
                    <a:ln>
                      <a:noFill/>
                    </a:ln>
                    <a:extLst>
                      <a:ext uri="{53640926-AAD7-44D8-BBD7-CCE9431645EC}">
                        <a14:shadowObscured xmlns:a14="http://schemas.microsoft.com/office/drawing/2010/main"/>
                      </a:ext>
                    </a:extLst>
                  </pic:spPr>
                </pic:pic>
              </a:graphicData>
            </a:graphic>
          </wp:inline>
        </w:drawing>
      </w:r>
    </w:p>
    <w:p w14:paraId="5F6FF872" w14:textId="70EBDDDC" w:rsidR="006B1CC7" w:rsidRPr="00AE4854" w:rsidRDefault="00AE4854" w:rsidP="003519B2">
      <w:pPr>
        <w:pStyle w:val="Textoindependiente"/>
        <w:ind w:left="580"/>
        <w:jc w:val="center"/>
        <w:rPr>
          <w:sz w:val="24"/>
          <w:szCs w:val="24"/>
          <w:lang w:val="es-CO"/>
        </w:rPr>
      </w:pPr>
      <w:r w:rsidRPr="00AE4854">
        <w:rPr>
          <w:b/>
          <w:sz w:val="24"/>
          <w:szCs w:val="24"/>
          <w:lang w:val="es-CO"/>
        </w:rPr>
        <w:t>Notas:</w:t>
      </w:r>
      <w:r w:rsidR="003519B2" w:rsidRPr="00AE4854">
        <w:rPr>
          <w:sz w:val="24"/>
          <w:szCs w:val="24"/>
          <w:lang w:val="es-CO"/>
        </w:rPr>
        <w:t xml:space="preserve"> Elaboración propia</w:t>
      </w:r>
      <w:r w:rsidR="006C1AF0" w:rsidRPr="00AE4854">
        <w:rPr>
          <w:sz w:val="24"/>
          <w:szCs w:val="24"/>
          <w:lang w:val="es-CO"/>
        </w:rPr>
        <w:t>.</w:t>
      </w:r>
    </w:p>
    <w:p w14:paraId="05AAB7DE" w14:textId="77777777" w:rsidR="006C1AF0" w:rsidRPr="00AE4854" w:rsidRDefault="006C1AF0" w:rsidP="006C1AF0">
      <w:pPr>
        <w:pStyle w:val="Textoindependiente"/>
        <w:ind w:left="580"/>
        <w:rPr>
          <w:sz w:val="24"/>
          <w:szCs w:val="24"/>
          <w:lang w:val="es-CO"/>
        </w:rPr>
      </w:pPr>
    </w:p>
    <w:p w14:paraId="341CF762" w14:textId="77777777" w:rsidR="00B133ED" w:rsidRPr="00AE4854" w:rsidRDefault="00B133ED" w:rsidP="00B133ED">
      <w:pPr>
        <w:pStyle w:val="Textoindependiente"/>
        <w:ind w:left="580"/>
        <w:jc w:val="both"/>
        <w:rPr>
          <w:sz w:val="24"/>
          <w:szCs w:val="24"/>
          <w:lang w:val="es-CO"/>
        </w:rPr>
      </w:pPr>
      <w:r w:rsidRPr="00AE4854">
        <w:rPr>
          <w:sz w:val="24"/>
          <w:szCs w:val="24"/>
          <w:lang w:val="es-CO"/>
        </w:rPr>
        <w:t>El comportamiento organizacional agrupa varios conceptos fundamentales, entre ellos la justicia organizacional, el intercambio social y líder-miembro, la inteligencia emocional, y el liderazgo transformacional, todos los cuales influyen en el comportamiento de ciudadanía organizacional y en el compromiso organizacional de los empleados. Además, la innovación y el desempeño organizacional están estrechamente ligados a contratos psicológicos y a una cultura y clima organizacional sólidos, donde se alinean los objetivos organizacionales y se promueve la justicia distributiva y la comunicación efectiva dentro de la organización.</w:t>
      </w:r>
    </w:p>
    <w:p w14:paraId="508EE59B" w14:textId="7BCF695A" w:rsidR="00B133ED" w:rsidRPr="00AE4854" w:rsidRDefault="00B133ED" w:rsidP="00B133ED">
      <w:pPr>
        <w:pStyle w:val="Textoindependiente"/>
        <w:ind w:left="580"/>
        <w:jc w:val="both"/>
        <w:rPr>
          <w:sz w:val="24"/>
          <w:szCs w:val="24"/>
          <w:lang w:val="es-CO"/>
        </w:rPr>
      </w:pPr>
      <w:r w:rsidRPr="00AE4854">
        <w:rPr>
          <w:sz w:val="24"/>
          <w:szCs w:val="24"/>
          <w:lang w:val="es-CO"/>
        </w:rPr>
        <w:t>Por su parte, la gestión del personal incluye aspectos clave como la administración de personal, el desarrollo de carrera, el liderazgo y la gestión del conocimiento. Estos elementos son esenciales para fomentar un buen desempeño laboral, fortalecer las actitudes laborales y el compromiso de los empleados, y promover la práctica profesional dentro del entorno de trabajo. Las áreas de enfermería, la mano de obra y la orientación al cliente también forman parte</w:t>
      </w:r>
      <w:r w:rsidR="00C01DBF" w:rsidRPr="00AE4854">
        <w:rPr>
          <w:sz w:val="24"/>
          <w:szCs w:val="24"/>
          <w:lang w:val="es-CO"/>
        </w:rPr>
        <w:t xml:space="preserve"> de este nodo, donde la </w:t>
      </w:r>
      <w:proofErr w:type="spellStart"/>
      <w:r w:rsidR="00C01DBF" w:rsidRPr="00AE4854">
        <w:rPr>
          <w:sz w:val="24"/>
          <w:szCs w:val="24"/>
          <w:lang w:val="es-CO"/>
        </w:rPr>
        <w:t>mentoría</w:t>
      </w:r>
      <w:proofErr w:type="spellEnd"/>
      <w:r w:rsidR="00C01DBF" w:rsidRPr="00AE4854">
        <w:rPr>
          <w:sz w:val="24"/>
          <w:szCs w:val="24"/>
          <w:lang w:val="es-CO"/>
        </w:rPr>
        <w:t xml:space="preserve"> </w:t>
      </w:r>
      <w:r w:rsidRPr="00AE4854">
        <w:rPr>
          <w:sz w:val="24"/>
          <w:szCs w:val="24"/>
          <w:lang w:val="es-CO"/>
        </w:rPr>
        <w:t>el manejo adecuado de los recursos humanos resultan cruciales para lograr un desempeño eficiente, en cuanto al estrés laboral</w:t>
      </w:r>
      <w:r w:rsidR="00C334C3">
        <w:rPr>
          <w:sz w:val="24"/>
          <w:szCs w:val="24"/>
          <w:lang w:val="es-CO"/>
        </w:rPr>
        <w:t>.  E</w:t>
      </w:r>
      <w:r w:rsidRPr="00AE4854">
        <w:rPr>
          <w:sz w:val="24"/>
          <w:szCs w:val="24"/>
          <w:lang w:val="es-CO"/>
        </w:rPr>
        <w:t xml:space="preserve">s importante destacar que aspectos como el control del estrés mental, la carga de trabajo, el bienestar y las condiciones laborales impactan significativamente en la calidad de vida laboral de los empleados. El ausentismo es un indicador frecuente del mal manejo de estos </w:t>
      </w:r>
      <w:r w:rsidRPr="00AE4854">
        <w:rPr>
          <w:sz w:val="24"/>
          <w:szCs w:val="24"/>
          <w:lang w:val="es-CO"/>
        </w:rPr>
        <w:lastRenderedPageBreak/>
        <w:t>factores, por lo que deben gestionarse adecuadamente para mejorar el ambiente de trabajo.</w:t>
      </w:r>
    </w:p>
    <w:p w14:paraId="61E5B17E" w14:textId="48C86BAC" w:rsidR="003519B2" w:rsidRPr="00AE4854" w:rsidRDefault="00B133ED" w:rsidP="00B133ED">
      <w:pPr>
        <w:pStyle w:val="Textoindependiente"/>
        <w:ind w:left="580"/>
        <w:jc w:val="both"/>
        <w:rPr>
          <w:sz w:val="24"/>
          <w:szCs w:val="24"/>
          <w:lang w:val="es-CO"/>
        </w:rPr>
      </w:pPr>
      <w:r w:rsidRPr="00AE4854">
        <w:rPr>
          <w:sz w:val="24"/>
          <w:szCs w:val="24"/>
          <w:lang w:val="es-CO"/>
        </w:rPr>
        <w:t>Finalmente, la cultura organizacional se ve reflejada en el compromiso organizacional, el soporte percibido por los empleados y la comunicación interpersonal efectiva. En este contexto, la toma de decisiones, la gestión de personal temporal y la actitud del personal de salud juegan un papel crucial en el mantenimiento de un clima laboral positivo, lo cual refuerza la cohesión y el sentido de perten</w:t>
      </w:r>
      <w:r w:rsidR="00155F2E" w:rsidRPr="00AE4854">
        <w:rPr>
          <w:sz w:val="24"/>
          <w:szCs w:val="24"/>
          <w:lang w:val="es-CO"/>
        </w:rPr>
        <w:t xml:space="preserve">encia dentro de la organización, </w:t>
      </w:r>
      <w:r w:rsidR="00C334C3">
        <w:rPr>
          <w:sz w:val="24"/>
          <w:szCs w:val="24"/>
          <w:lang w:val="es-CO"/>
        </w:rPr>
        <w:t>El</w:t>
      </w:r>
      <w:r w:rsidR="00155F2E" w:rsidRPr="00AE4854">
        <w:rPr>
          <w:sz w:val="24"/>
          <w:szCs w:val="24"/>
          <w:lang w:val="es-CO"/>
        </w:rPr>
        <w:t xml:space="preserve"> </w:t>
      </w:r>
      <w:proofErr w:type="spellStart"/>
      <w:r w:rsidR="00155F2E" w:rsidRPr="00AE4854">
        <w:rPr>
          <w:sz w:val="24"/>
          <w:szCs w:val="24"/>
          <w:lang w:val="es-CO"/>
        </w:rPr>
        <w:t>IST</w:t>
      </w:r>
      <w:proofErr w:type="spellEnd"/>
      <w:r w:rsidR="00155F2E" w:rsidRPr="00AE4854">
        <w:rPr>
          <w:sz w:val="24"/>
          <w:szCs w:val="24"/>
          <w:lang w:val="es-CO"/>
        </w:rPr>
        <w:t xml:space="preserve"> calculad</w:t>
      </w:r>
      <w:r w:rsidR="00C334C3">
        <w:rPr>
          <w:sz w:val="24"/>
          <w:szCs w:val="24"/>
          <w:lang w:val="es-CO"/>
        </w:rPr>
        <w:t>o</w:t>
      </w:r>
      <w:r w:rsidR="00155F2E" w:rsidRPr="00AE4854">
        <w:rPr>
          <w:sz w:val="24"/>
          <w:szCs w:val="24"/>
          <w:lang w:val="es-CO"/>
        </w:rPr>
        <w:t xml:space="preserve"> es </w:t>
      </w:r>
      <w:r w:rsidR="00C334C3">
        <w:rPr>
          <w:sz w:val="24"/>
          <w:szCs w:val="24"/>
          <w:lang w:val="es-CO"/>
        </w:rPr>
        <w:t>el</w:t>
      </w:r>
      <w:r w:rsidR="00155F2E" w:rsidRPr="00AE4854">
        <w:rPr>
          <w:sz w:val="24"/>
          <w:szCs w:val="24"/>
          <w:lang w:val="es-CO"/>
        </w:rPr>
        <w:t xml:space="preserve"> siguiente: Comportamiento organizacional: 0.625; Gestión del personal: 0.583; Estrés laboral: 0.6Cluster Amarillo; Cultura organizacional: 0.556.</w:t>
      </w:r>
    </w:p>
    <w:p w14:paraId="2E848D8C" w14:textId="77777777" w:rsidR="00155F2E" w:rsidRPr="00AE4854" w:rsidRDefault="00155F2E" w:rsidP="00B133ED">
      <w:pPr>
        <w:pStyle w:val="Textoindependiente"/>
        <w:ind w:left="580"/>
        <w:jc w:val="both"/>
        <w:rPr>
          <w:sz w:val="24"/>
          <w:szCs w:val="24"/>
          <w:lang w:val="es-CO"/>
        </w:rPr>
      </w:pPr>
    </w:p>
    <w:p w14:paraId="390AA5EB" w14:textId="19C1794E" w:rsidR="003402B4" w:rsidRDefault="003402B4" w:rsidP="002D46D4">
      <w:pPr>
        <w:pStyle w:val="Textoindependiente"/>
        <w:ind w:left="580"/>
        <w:jc w:val="both"/>
        <w:rPr>
          <w:b/>
          <w:i/>
          <w:sz w:val="24"/>
          <w:szCs w:val="24"/>
          <w:lang w:val="es-CO"/>
        </w:rPr>
      </w:pPr>
      <w:r w:rsidRPr="00AE4854">
        <w:rPr>
          <w:b/>
          <w:i/>
          <w:sz w:val="24"/>
          <w:szCs w:val="24"/>
          <w:lang w:val="es-CO"/>
        </w:rPr>
        <w:t>Periodo de estudio: 2015 to 2020</w:t>
      </w:r>
      <w:r w:rsidR="00155F2E" w:rsidRPr="00AE4854">
        <w:rPr>
          <w:b/>
          <w:i/>
          <w:sz w:val="24"/>
          <w:szCs w:val="24"/>
          <w:lang w:val="es-CO"/>
        </w:rPr>
        <w:t>.</w:t>
      </w:r>
    </w:p>
    <w:p w14:paraId="2E575B70" w14:textId="685B90B5" w:rsidR="00AE4854" w:rsidRPr="00AE4854" w:rsidRDefault="00AE4854" w:rsidP="00AE4854">
      <w:pPr>
        <w:pStyle w:val="Textoindependiente"/>
        <w:ind w:left="580"/>
        <w:jc w:val="both"/>
        <w:rPr>
          <w:b/>
          <w:i/>
          <w:sz w:val="24"/>
          <w:szCs w:val="24"/>
          <w:lang w:val="es-CO"/>
        </w:rPr>
      </w:pPr>
      <w:r w:rsidRPr="00AE4854">
        <w:rPr>
          <w:b/>
          <w:bCs/>
          <w:sz w:val="24"/>
          <w:szCs w:val="24"/>
          <w:lang w:val="es-CO"/>
        </w:rPr>
        <w:t>Figura 1.</w:t>
      </w:r>
      <w:r w:rsidRPr="00AE4854">
        <w:rPr>
          <w:sz w:val="24"/>
          <w:szCs w:val="24"/>
          <w:lang w:val="es-CO"/>
        </w:rPr>
        <w:t xml:space="preserve"> Tendencias en investigación relacionadas al bienestar laboral en las organizaciones en 2015 a 2020.</w:t>
      </w:r>
    </w:p>
    <w:p w14:paraId="18C7CF2E" w14:textId="42FB27AC" w:rsidR="0050355D" w:rsidRPr="00AE4854" w:rsidRDefault="0050355D" w:rsidP="00744D32">
      <w:pPr>
        <w:pStyle w:val="Textoindependiente"/>
        <w:ind w:left="580"/>
        <w:jc w:val="both"/>
        <w:rPr>
          <w:sz w:val="24"/>
          <w:szCs w:val="24"/>
          <w:lang w:val="es-CO"/>
        </w:rPr>
      </w:pPr>
      <w:r w:rsidRPr="00AE4854">
        <w:rPr>
          <w:noProof/>
          <w:sz w:val="24"/>
          <w:szCs w:val="24"/>
          <w:lang w:val="es-CO" w:eastAsia="es-CO"/>
        </w:rPr>
        <w:drawing>
          <wp:inline distT="0" distB="0" distL="0" distR="0" wp14:anchorId="382DBC43" wp14:editId="7D9A8092">
            <wp:extent cx="5247640" cy="4182386"/>
            <wp:effectExtent l="0" t="0" r="0" b="8890"/>
            <wp:docPr id="493143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323" name="Imagen 49314323"/>
                    <pic:cNvPicPr/>
                  </pic:nvPicPr>
                  <pic:blipFill rotWithShape="1">
                    <a:blip r:embed="rId13" cstate="print">
                      <a:extLst>
                        <a:ext uri="{28A0092B-C50C-407E-A947-70E740481C1C}">
                          <a14:useLocalDpi xmlns:a14="http://schemas.microsoft.com/office/drawing/2010/main" val="0"/>
                        </a:ext>
                      </a:extLst>
                    </a:blip>
                    <a:srcRect l="14741" r="15771"/>
                    <a:stretch/>
                  </pic:blipFill>
                  <pic:spPr bwMode="auto">
                    <a:xfrm>
                      <a:off x="0" y="0"/>
                      <a:ext cx="5254830" cy="4188116"/>
                    </a:xfrm>
                    <a:prstGeom prst="rect">
                      <a:avLst/>
                    </a:prstGeom>
                    <a:ln>
                      <a:noFill/>
                    </a:ln>
                    <a:extLst>
                      <a:ext uri="{53640926-AAD7-44D8-BBD7-CCE9431645EC}">
                        <a14:shadowObscured xmlns:a14="http://schemas.microsoft.com/office/drawing/2010/main"/>
                      </a:ext>
                    </a:extLst>
                  </pic:spPr>
                </pic:pic>
              </a:graphicData>
            </a:graphic>
          </wp:inline>
        </w:drawing>
      </w:r>
    </w:p>
    <w:p w14:paraId="1E434080" w14:textId="60D3005A" w:rsidR="0050355D" w:rsidRPr="00AE4854" w:rsidRDefault="00AE4854" w:rsidP="002D46D4">
      <w:pPr>
        <w:pStyle w:val="Textoindependiente"/>
        <w:ind w:left="580"/>
        <w:jc w:val="center"/>
        <w:rPr>
          <w:sz w:val="24"/>
          <w:szCs w:val="24"/>
          <w:lang w:val="es-CO"/>
        </w:rPr>
      </w:pPr>
      <w:r>
        <w:rPr>
          <w:sz w:val="24"/>
          <w:szCs w:val="24"/>
          <w:lang w:val="es-CO"/>
        </w:rPr>
        <w:t>Nota:</w:t>
      </w:r>
      <w:r w:rsidR="0050355D" w:rsidRPr="00AE4854">
        <w:rPr>
          <w:sz w:val="24"/>
          <w:szCs w:val="24"/>
          <w:lang w:val="es-CO"/>
        </w:rPr>
        <w:t xml:space="preserve"> Elaboración propia.</w:t>
      </w:r>
    </w:p>
    <w:p w14:paraId="68F06301" w14:textId="77777777" w:rsidR="0090009A" w:rsidRPr="00AE4854" w:rsidRDefault="0090009A" w:rsidP="002D46D4">
      <w:pPr>
        <w:pStyle w:val="Textoindependiente"/>
        <w:ind w:left="580"/>
        <w:jc w:val="center"/>
        <w:rPr>
          <w:sz w:val="24"/>
          <w:szCs w:val="24"/>
          <w:lang w:val="es-CO"/>
        </w:rPr>
      </w:pPr>
    </w:p>
    <w:p w14:paraId="02547F9A" w14:textId="77777777" w:rsidR="002D46D4" w:rsidRDefault="002D46D4" w:rsidP="002D46D4">
      <w:pPr>
        <w:pStyle w:val="Textoindependiente"/>
        <w:ind w:left="580"/>
        <w:jc w:val="both"/>
        <w:rPr>
          <w:sz w:val="24"/>
          <w:szCs w:val="24"/>
          <w:lang w:val="es-CO"/>
        </w:rPr>
      </w:pPr>
      <w:r w:rsidRPr="00AE4854">
        <w:rPr>
          <w:sz w:val="24"/>
          <w:szCs w:val="24"/>
          <w:lang w:val="es-CO"/>
        </w:rPr>
        <w:t xml:space="preserve">Este nodo agrupa términos relacionados con el compromiso y la motivación de los empleados dentro de la organización. Incluye conceptos como compromiso organizacional y compromiso laboral, que reflejan el grado de dedicación y lealtad de los empleados hacia la empresa. Otros términos como motivación, estilo de liderazgo, </w:t>
      </w:r>
      <w:proofErr w:type="spellStart"/>
      <w:r w:rsidRPr="00AE4854">
        <w:rPr>
          <w:sz w:val="24"/>
          <w:szCs w:val="24"/>
          <w:lang w:val="es-CO"/>
        </w:rPr>
        <w:t>y</w:t>
      </w:r>
      <w:proofErr w:type="spellEnd"/>
      <w:r w:rsidRPr="00AE4854">
        <w:rPr>
          <w:sz w:val="24"/>
          <w:szCs w:val="24"/>
          <w:lang w:val="es-CO"/>
        </w:rPr>
        <w:t xml:space="preserve"> inteligencia emocional están relacionados con los factores que influyen en la motivación y el compromiso. También se incluyen aspectos como la actitud del personal de salud y la participación del empleado. Además, se abordan conceptos relacionados con la evaluación y el desempeño, como evaluación de resultados y evaluación del desempeño, así como el impacto del estrés laboral y la rotación de personal en el compromiso.</w:t>
      </w:r>
    </w:p>
    <w:p w14:paraId="254DA40D" w14:textId="77777777" w:rsidR="00C334C3" w:rsidRPr="00AE4854" w:rsidRDefault="00C334C3" w:rsidP="002D46D4">
      <w:pPr>
        <w:pStyle w:val="Textoindependiente"/>
        <w:ind w:left="580"/>
        <w:jc w:val="both"/>
        <w:rPr>
          <w:sz w:val="24"/>
          <w:szCs w:val="24"/>
          <w:lang w:val="es-CO"/>
        </w:rPr>
      </w:pPr>
    </w:p>
    <w:p w14:paraId="7EAFE1E0" w14:textId="77777777" w:rsidR="002D46D4" w:rsidRPr="00AE4854" w:rsidRDefault="002D46D4" w:rsidP="002D46D4">
      <w:pPr>
        <w:pStyle w:val="Textoindependiente"/>
        <w:ind w:left="580"/>
        <w:jc w:val="both"/>
        <w:rPr>
          <w:sz w:val="24"/>
          <w:szCs w:val="24"/>
          <w:lang w:val="es-CO"/>
        </w:rPr>
      </w:pPr>
      <w:r w:rsidRPr="00AE4854">
        <w:rPr>
          <w:sz w:val="24"/>
          <w:szCs w:val="24"/>
          <w:lang w:val="es-CO"/>
        </w:rPr>
        <w:t xml:space="preserve">Este nodo se centra en el bienestar y la salud de los empleados. Incluye términos que abordan la salud mental, las condiciones de trabajo y diversos tipos de estrés (estrés en el trabajo, estrés mental </w:t>
      </w:r>
      <w:r w:rsidRPr="00AE4854">
        <w:rPr>
          <w:sz w:val="24"/>
          <w:szCs w:val="24"/>
          <w:lang w:val="es-CO"/>
        </w:rPr>
        <w:lastRenderedPageBreak/>
        <w:t>y estrés ocupacional). También abarca conceptos relacionados con la calidad de vida en el trabajo y la salud en el lugar de trabajo. El apoyo organizacional percibido refleja la percepción de los empleados sobre el respaldo que reciben de la organización, lo que contribuye a su bienestar general.</w:t>
      </w:r>
    </w:p>
    <w:p w14:paraId="160E7171" w14:textId="77777777" w:rsidR="00C334C3" w:rsidRDefault="00C334C3" w:rsidP="002D46D4">
      <w:pPr>
        <w:pStyle w:val="Textoindependiente"/>
        <w:ind w:left="580"/>
        <w:jc w:val="both"/>
        <w:rPr>
          <w:sz w:val="24"/>
          <w:szCs w:val="24"/>
          <w:lang w:val="es-CO"/>
        </w:rPr>
      </w:pPr>
    </w:p>
    <w:p w14:paraId="659F168E" w14:textId="5D835273" w:rsidR="002D46D4" w:rsidRPr="00AE4854" w:rsidRDefault="002D46D4" w:rsidP="002D46D4">
      <w:pPr>
        <w:pStyle w:val="Textoindependiente"/>
        <w:ind w:left="580"/>
        <w:jc w:val="both"/>
        <w:rPr>
          <w:sz w:val="24"/>
          <w:szCs w:val="24"/>
          <w:lang w:val="es-CO"/>
        </w:rPr>
      </w:pPr>
      <w:r w:rsidRPr="00AE4854">
        <w:rPr>
          <w:sz w:val="24"/>
          <w:szCs w:val="24"/>
          <w:lang w:val="es-CO"/>
        </w:rPr>
        <w:t xml:space="preserve">Este nodo está relacionado con la gestión y desarrollo de los recursos humanos en la organización. Incluye términos como gestión de recursos humanos combinada con la gestión del conocimiento, que reflejan las prácticas y estrategias para desarrollar el capital humano. Otros conceptos en este nodo son </w:t>
      </w:r>
      <w:r w:rsidR="00400656" w:rsidRPr="00AE4854">
        <w:rPr>
          <w:sz w:val="24"/>
          <w:szCs w:val="24"/>
          <w:lang w:val="es-CO"/>
        </w:rPr>
        <w:t>aprendizaje e innovación organizacionales</w:t>
      </w:r>
      <w:r w:rsidRPr="00AE4854">
        <w:rPr>
          <w:sz w:val="24"/>
          <w:szCs w:val="24"/>
          <w:lang w:val="es-CO"/>
        </w:rPr>
        <w:t xml:space="preserve">, que se relacionan con el crecimiento, es la adaptación de la empresa. En esto, se abarca aspectos de la comunicación, así como la calidad de la atención entretejido con el clima organizacional. La satisfacción y evaluación de desempeño están incluidos, junto con términos relacionados con el liderazgo transaccional Junto a la motivación laboral, que afectan cómo se gestionan los empleados y su desempeño. </w:t>
      </w:r>
      <w:r w:rsidR="00C334C3">
        <w:rPr>
          <w:sz w:val="24"/>
          <w:szCs w:val="24"/>
          <w:lang w:val="es-CO"/>
        </w:rPr>
        <w:t>El</w:t>
      </w:r>
      <w:r w:rsidRPr="00AE4854">
        <w:rPr>
          <w:sz w:val="24"/>
          <w:szCs w:val="24"/>
          <w:lang w:val="es-CO"/>
        </w:rPr>
        <w:t xml:space="preserve"> </w:t>
      </w:r>
      <w:proofErr w:type="spellStart"/>
      <w:r w:rsidRPr="00AE4854">
        <w:rPr>
          <w:sz w:val="24"/>
          <w:szCs w:val="24"/>
          <w:lang w:val="es-CO"/>
        </w:rPr>
        <w:t>IST</w:t>
      </w:r>
      <w:proofErr w:type="spellEnd"/>
      <w:r w:rsidRPr="00AE4854">
        <w:rPr>
          <w:sz w:val="24"/>
          <w:szCs w:val="24"/>
          <w:lang w:val="es-CO"/>
        </w:rPr>
        <w:t xml:space="preserve"> calculad</w:t>
      </w:r>
      <w:r w:rsidR="00C334C3">
        <w:rPr>
          <w:sz w:val="24"/>
          <w:szCs w:val="24"/>
          <w:lang w:val="es-CO"/>
        </w:rPr>
        <w:t>o</w:t>
      </w:r>
      <w:r w:rsidRPr="00AE4854">
        <w:rPr>
          <w:sz w:val="24"/>
          <w:szCs w:val="24"/>
          <w:lang w:val="es-CO"/>
        </w:rPr>
        <w:t xml:space="preserve"> es </w:t>
      </w:r>
      <w:r w:rsidR="00C334C3">
        <w:rPr>
          <w:sz w:val="24"/>
          <w:szCs w:val="24"/>
          <w:lang w:val="es-CO"/>
        </w:rPr>
        <w:t>el</w:t>
      </w:r>
      <w:r w:rsidRPr="00AE4854">
        <w:rPr>
          <w:sz w:val="24"/>
          <w:szCs w:val="24"/>
          <w:lang w:val="es-CO"/>
        </w:rPr>
        <w:t xml:space="preserve"> siguiente: </w:t>
      </w:r>
      <w:r w:rsidRPr="00AE4854">
        <w:rPr>
          <w:sz w:val="24"/>
          <w:szCs w:val="24"/>
        </w:rPr>
        <w:t>Compromiso Organizacional</w:t>
      </w:r>
      <w:r w:rsidRPr="00AE4854">
        <w:rPr>
          <w:sz w:val="24"/>
          <w:szCs w:val="24"/>
          <w:lang w:val="es-CO"/>
        </w:rPr>
        <w:t xml:space="preserve">: 1.0, </w:t>
      </w:r>
      <w:r w:rsidRPr="00AE4854">
        <w:rPr>
          <w:sz w:val="24"/>
          <w:szCs w:val="24"/>
        </w:rPr>
        <w:t>Bienestar del Empleado</w:t>
      </w:r>
      <w:r w:rsidRPr="00AE4854">
        <w:rPr>
          <w:sz w:val="24"/>
          <w:szCs w:val="24"/>
          <w:lang w:val="es-CO"/>
        </w:rPr>
        <w:t xml:space="preserve">: 1.0, Gestión de Recursos Humanos: 1.0; </w:t>
      </w:r>
      <w:r w:rsidRPr="00AE4854">
        <w:rPr>
          <w:sz w:val="24"/>
          <w:szCs w:val="24"/>
        </w:rPr>
        <w:t>Esto indica que cada nodo está completamente definido por sus temas principales sin temas secundarios adicionales.</w:t>
      </w:r>
    </w:p>
    <w:p w14:paraId="113ED0C4" w14:textId="77777777" w:rsidR="002D46D4" w:rsidRPr="00AE4854" w:rsidRDefault="002D46D4" w:rsidP="002D46D4">
      <w:pPr>
        <w:pStyle w:val="Textoindependiente"/>
        <w:ind w:left="580"/>
        <w:jc w:val="center"/>
        <w:rPr>
          <w:sz w:val="24"/>
          <w:szCs w:val="24"/>
          <w:lang w:val="es-CO"/>
        </w:rPr>
      </w:pPr>
    </w:p>
    <w:p w14:paraId="4ACD4DBA" w14:textId="5916B119" w:rsidR="003402B4" w:rsidRDefault="003402B4" w:rsidP="003402B4">
      <w:pPr>
        <w:pStyle w:val="Textoindependiente"/>
        <w:ind w:left="580"/>
        <w:jc w:val="both"/>
        <w:rPr>
          <w:b/>
          <w:i/>
          <w:sz w:val="24"/>
          <w:szCs w:val="24"/>
          <w:lang w:val="es-CO"/>
        </w:rPr>
      </w:pPr>
      <w:r w:rsidRPr="00AE4854">
        <w:rPr>
          <w:b/>
          <w:i/>
          <w:sz w:val="24"/>
          <w:szCs w:val="24"/>
          <w:lang w:val="es-CO"/>
        </w:rPr>
        <w:t>Periodo de estudio: 2020 to 2022</w:t>
      </w:r>
      <w:r w:rsidR="00D715BB" w:rsidRPr="00AE4854">
        <w:rPr>
          <w:b/>
          <w:i/>
          <w:sz w:val="24"/>
          <w:szCs w:val="24"/>
          <w:lang w:val="es-CO"/>
        </w:rPr>
        <w:t>.</w:t>
      </w:r>
    </w:p>
    <w:p w14:paraId="14B9D99B" w14:textId="1179C567" w:rsidR="00216A40" w:rsidRPr="00AE4854" w:rsidRDefault="00AE4854" w:rsidP="00AE4854">
      <w:pPr>
        <w:pStyle w:val="Textoindependiente"/>
        <w:ind w:left="580"/>
        <w:jc w:val="both"/>
        <w:rPr>
          <w:sz w:val="24"/>
          <w:szCs w:val="24"/>
          <w:lang w:val="es-CO"/>
        </w:rPr>
      </w:pPr>
      <w:r w:rsidRPr="00AE4854">
        <w:rPr>
          <w:b/>
          <w:bCs/>
          <w:sz w:val="24"/>
          <w:szCs w:val="24"/>
          <w:lang w:val="es-CO"/>
        </w:rPr>
        <w:t>Figura 1.</w:t>
      </w:r>
      <w:r w:rsidRPr="00AE4854">
        <w:rPr>
          <w:sz w:val="24"/>
          <w:szCs w:val="24"/>
          <w:lang w:val="es-CO"/>
        </w:rPr>
        <w:t xml:space="preserve"> Tendencias en investigación relacionadas al bienestar laboral en las organizaciones en el </w:t>
      </w:r>
      <w:r>
        <w:rPr>
          <w:sz w:val="24"/>
          <w:szCs w:val="24"/>
          <w:lang w:val="es-CO"/>
        </w:rPr>
        <w:t>periodo de pandemia 2020 a 2022</w:t>
      </w:r>
      <w:r w:rsidR="0050355D" w:rsidRPr="00AE4854">
        <w:rPr>
          <w:sz w:val="24"/>
          <w:szCs w:val="24"/>
          <w:lang w:val="es-CO"/>
        </w:rPr>
        <w:tab/>
      </w:r>
      <w:r w:rsidR="0050355D" w:rsidRPr="00AE4854">
        <w:rPr>
          <w:noProof/>
          <w:sz w:val="24"/>
          <w:szCs w:val="24"/>
          <w:lang w:val="es-CO" w:eastAsia="es-CO"/>
        </w:rPr>
        <w:drawing>
          <wp:inline distT="0" distB="0" distL="0" distR="0" wp14:anchorId="1FEE02F3" wp14:editId="1243F2B2">
            <wp:extent cx="6076950" cy="4600575"/>
            <wp:effectExtent l="0" t="0" r="0" b="9525"/>
            <wp:docPr id="20707701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0144" name="Imagen 2070770144"/>
                    <pic:cNvPicPr/>
                  </pic:nvPicPr>
                  <pic:blipFill rotWithShape="1">
                    <a:blip r:embed="rId14" cstate="print">
                      <a:extLst>
                        <a:ext uri="{28A0092B-C50C-407E-A947-70E740481C1C}">
                          <a14:useLocalDpi xmlns:a14="http://schemas.microsoft.com/office/drawing/2010/main" val="0"/>
                        </a:ext>
                      </a:extLst>
                    </a:blip>
                    <a:srcRect l="14496" r="15681"/>
                    <a:stretch/>
                  </pic:blipFill>
                  <pic:spPr bwMode="auto">
                    <a:xfrm>
                      <a:off x="0" y="0"/>
                      <a:ext cx="6076950" cy="4600575"/>
                    </a:xfrm>
                    <a:prstGeom prst="rect">
                      <a:avLst/>
                    </a:prstGeom>
                    <a:ln>
                      <a:noFill/>
                    </a:ln>
                    <a:extLst>
                      <a:ext uri="{53640926-AAD7-44D8-BBD7-CCE9431645EC}">
                        <a14:shadowObscured xmlns:a14="http://schemas.microsoft.com/office/drawing/2010/main"/>
                      </a:ext>
                    </a:extLst>
                  </pic:spPr>
                </pic:pic>
              </a:graphicData>
            </a:graphic>
          </wp:inline>
        </w:drawing>
      </w:r>
    </w:p>
    <w:p w14:paraId="580A2FB5" w14:textId="721ADAF2" w:rsidR="0050355D" w:rsidRDefault="00AE4854" w:rsidP="0050355D">
      <w:pPr>
        <w:pStyle w:val="Textoindependiente"/>
        <w:ind w:left="580"/>
        <w:jc w:val="center"/>
        <w:rPr>
          <w:sz w:val="24"/>
          <w:szCs w:val="24"/>
          <w:lang w:val="es-CO"/>
        </w:rPr>
      </w:pPr>
      <w:r>
        <w:rPr>
          <w:sz w:val="24"/>
          <w:szCs w:val="24"/>
          <w:lang w:val="es-CO"/>
        </w:rPr>
        <w:t>Notas: e</w:t>
      </w:r>
      <w:r w:rsidR="0050355D" w:rsidRPr="00AE4854">
        <w:rPr>
          <w:sz w:val="24"/>
          <w:szCs w:val="24"/>
          <w:lang w:val="es-CO"/>
        </w:rPr>
        <w:t>laboración propia</w:t>
      </w:r>
      <w:r>
        <w:rPr>
          <w:sz w:val="24"/>
          <w:szCs w:val="24"/>
          <w:lang w:val="es-CO"/>
        </w:rPr>
        <w:t>.2024</w:t>
      </w:r>
      <w:r w:rsidR="0050355D" w:rsidRPr="00AE4854">
        <w:rPr>
          <w:sz w:val="24"/>
          <w:szCs w:val="24"/>
          <w:lang w:val="es-CO"/>
        </w:rPr>
        <w:t>.</w:t>
      </w:r>
    </w:p>
    <w:p w14:paraId="0B4E621D" w14:textId="0796B15A" w:rsidR="00AE4854" w:rsidRDefault="00AE4854" w:rsidP="0050355D">
      <w:pPr>
        <w:pStyle w:val="Textoindependiente"/>
        <w:ind w:left="580"/>
        <w:jc w:val="center"/>
        <w:rPr>
          <w:sz w:val="24"/>
          <w:szCs w:val="24"/>
          <w:lang w:val="es-CO"/>
        </w:rPr>
      </w:pPr>
    </w:p>
    <w:p w14:paraId="3B1E6E43" w14:textId="1978CC65" w:rsidR="00AE4854" w:rsidRDefault="00AE4854" w:rsidP="0050355D">
      <w:pPr>
        <w:pStyle w:val="Textoindependiente"/>
        <w:ind w:left="580"/>
        <w:jc w:val="center"/>
        <w:rPr>
          <w:sz w:val="24"/>
          <w:szCs w:val="24"/>
          <w:lang w:val="es-CO"/>
        </w:rPr>
      </w:pPr>
    </w:p>
    <w:p w14:paraId="4A46002E" w14:textId="77777777" w:rsidR="00AE4854" w:rsidRPr="00AE4854" w:rsidRDefault="00AE4854" w:rsidP="0050355D">
      <w:pPr>
        <w:pStyle w:val="Textoindependiente"/>
        <w:ind w:left="580"/>
        <w:jc w:val="center"/>
        <w:rPr>
          <w:sz w:val="24"/>
          <w:szCs w:val="24"/>
          <w:lang w:val="es-CO"/>
        </w:rPr>
      </w:pPr>
    </w:p>
    <w:p w14:paraId="1B319412" w14:textId="0E7DBF82" w:rsidR="0050355D" w:rsidRPr="00AE4854" w:rsidRDefault="009E4550" w:rsidP="0090009A">
      <w:pPr>
        <w:pStyle w:val="Textoindependiente"/>
        <w:ind w:left="580"/>
        <w:jc w:val="both"/>
        <w:rPr>
          <w:sz w:val="24"/>
          <w:szCs w:val="24"/>
        </w:rPr>
      </w:pPr>
      <w:r w:rsidRPr="00AE4854">
        <w:rPr>
          <w:sz w:val="24"/>
          <w:szCs w:val="24"/>
        </w:rPr>
        <w:t xml:space="preserve">Desde el </w:t>
      </w:r>
      <w:proofErr w:type="spellStart"/>
      <w:r w:rsidRPr="00AE4854">
        <w:rPr>
          <w:sz w:val="24"/>
          <w:szCs w:val="24"/>
        </w:rPr>
        <w:t>Cluster</w:t>
      </w:r>
      <w:proofErr w:type="spellEnd"/>
      <w:r w:rsidRPr="00AE4854">
        <w:rPr>
          <w:sz w:val="24"/>
          <w:szCs w:val="24"/>
        </w:rPr>
        <w:t xml:space="preserve"> de Compromiso Organizacional, se encuentran investigaciones en tendencias en las líneas de </w:t>
      </w:r>
      <w:r w:rsidR="00D715BB" w:rsidRPr="00AE4854">
        <w:rPr>
          <w:sz w:val="24"/>
          <w:szCs w:val="24"/>
        </w:rPr>
        <w:t xml:space="preserve">compromiso con el trabajo, </w:t>
      </w:r>
      <w:r w:rsidRPr="00AE4854">
        <w:rPr>
          <w:sz w:val="24"/>
          <w:szCs w:val="24"/>
        </w:rPr>
        <w:t xml:space="preserve">se habla de </w:t>
      </w:r>
      <w:r w:rsidR="00D715BB" w:rsidRPr="00AE4854">
        <w:rPr>
          <w:sz w:val="24"/>
          <w:szCs w:val="24"/>
        </w:rPr>
        <w:t xml:space="preserve">lealtad del empleado, </w:t>
      </w:r>
      <w:r w:rsidRPr="00AE4854">
        <w:rPr>
          <w:sz w:val="24"/>
          <w:szCs w:val="24"/>
        </w:rPr>
        <w:t xml:space="preserve">haciendo énfasis en indicadores de seguimientos, tales como, </w:t>
      </w:r>
      <w:r w:rsidR="00D715BB" w:rsidRPr="00AE4854">
        <w:rPr>
          <w:sz w:val="24"/>
          <w:szCs w:val="24"/>
        </w:rPr>
        <w:t>retención de empleados, participación del empleado, tasa de rotación, intención de rotación, intención de dejar el empleo, desempeño del empleado, apoyo organizacional perc</w:t>
      </w:r>
      <w:r w:rsidRPr="00AE4854">
        <w:rPr>
          <w:sz w:val="24"/>
          <w:szCs w:val="24"/>
        </w:rPr>
        <w:t xml:space="preserve">ibido, motivación del empleado. En el </w:t>
      </w:r>
      <w:proofErr w:type="spellStart"/>
      <w:r w:rsidRPr="00AE4854">
        <w:rPr>
          <w:sz w:val="24"/>
          <w:szCs w:val="24"/>
        </w:rPr>
        <w:t>cluster</w:t>
      </w:r>
      <w:proofErr w:type="spellEnd"/>
      <w:r w:rsidRPr="00AE4854">
        <w:rPr>
          <w:sz w:val="24"/>
          <w:szCs w:val="24"/>
        </w:rPr>
        <w:t xml:space="preserve"> de </w:t>
      </w:r>
      <w:r w:rsidR="00D715BB" w:rsidRPr="00AE4854">
        <w:rPr>
          <w:sz w:val="24"/>
          <w:szCs w:val="24"/>
        </w:rPr>
        <w:t xml:space="preserve">Empleo: </w:t>
      </w:r>
      <w:r w:rsidRPr="00AE4854">
        <w:rPr>
          <w:sz w:val="24"/>
          <w:szCs w:val="24"/>
        </w:rPr>
        <w:t xml:space="preserve">A nivel mundial, la teoría explica sobre </w:t>
      </w:r>
      <w:r w:rsidR="00D715BB" w:rsidRPr="00AE4854">
        <w:rPr>
          <w:sz w:val="24"/>
          <w:szCs w:val="24"/>
        </w:rPr>
        <w:t>Satisfacción con la carrera</w:t>
      </w:r>
      <w:r w:rsidRPr="00AE4854">
        <w:rPr>
          <w:sz w:val="24"/>
          <w:szCs w:val="24"/>
        </w:rPr>
        <w:t xml:space="preserve"> laboral</w:t>
      </w:r>
      <w:r w:rsidR="00D715BB" w:rsidRPr="00AE4854">
        <w:rPr>
          <w:sz w:val="24"/>
          <w:szCs w:val="24"/>
        </w:rPr>
        <w:t>, compensación, empleo, rotación de personal, bienestar del empleado, retención de empleados, gestión de</w:t>
      </w:r>
      <w:r w:rsidRPr="00AE4854">
        <w:rPr>
          <w:sz w:val="24"/>
          <w:szCs w:val="24"/>
        </w:rPr>
        <w:t xml:space="preserve"> personal, inseguridad laboral, bienestar y</w:t>
      </w:r>
      <w:r w:rsidR="00D715BB" w:rsidRPr="00AE4854">
        <w:rPr>
          <w:sz w:val="24"/>
          <w:szCs w:val="24"/>
        </w:rPr>
        <w:t xml:space="preserve"> Covid-19</w:t>
      </w:r>
      <w:r w:rsidRPr="00AE4854">
        <w:rPr>
          <w:sz w:val="24"/>
          <w:szCs w:val="24"/>
        </w:rPr>
        <w:t xml:space="preserve">, las anteriores temáticas son </w:t>
      </w:r>
      <w:r w:rsidR="0092124D" w:rsidRPr="00AE4854">
        <w:rPr>
          <w:sz w:val="24"/>
          <w:szCs w:val="24"/>
        </w:rPr>
        <w:t>líneas base</w:t>
      </w:r>
      <w:r w:rsidRPr="00AE4854">
        <w:rPr>
          <w:sz w:val="24"/>
          <w:szCs w:val="24"/>
        </w:rPr>
        <w:t xml:space="preserve"> sobre las tendencias mundiales</w:t>
      </w:r>
      <w:r w:rsidR="00D715BB" w:rsidRPr="00AE4854">
        <w:rPr>
          <w:sz w:val="24"/>
          <w:szCs w:val="24"/>
        </w:rPr>
        <w:t xml:space="preserve">. </w:t>
      </w:r>
      <w:r w:rsidRPr="00AE4854">
        <w:rPr>
          <w:sz w:val="24"/>
          <w:szCs w:val="24"/>
        </w:rPr>
        <w:t xml:space="preserve">En el </w:t>
      </w:r>
      <w:proofErr w:type="spellStart"/>
      <w:r w:rsidRPr="00AE4854">
        <w:rPr>
          <w:sz w:val="24"/>
          <w:szCs w:val="24"/>
        </w:rPr>
        <w:t>Cluster</w:t>
      </w:r>
      <w:proofErr w:type="spellEnd"/>
      <w:r w:rsidRPr="00AE4854">
        <w:rPr>
          <w:sz w:val="24"/>
          <w:szCs w:val="24"/>
        </w:rPr>
        <w:t xml:space="preserve"> de </w:t>
      </w:r>
      <w:r w:rsidR="00D715BB" w:rsidRPr="00AE4854">
        <w:rPr>
          <w:sz w:val="24"/>
          <w:szCs w:val="24"/>
        </w:rPr>
        <w:t>Gestión de Recursos Humanos</w:t>
      </w:r>
      <w:r w:rsidRPr="00AE4854">
        <w:rPr>
          <w:sz w:val="24"/>
          <w:szCs w:val="24"/>
        </w:rPr>
        <w:t xml:space="preserve">, se trabaja fuertemente en </w:t>
      </w:r>
      <w:r w:rsidR="00D715BB" w:rsidRPr="00AE4854">
        <w:rPr>
          <w:sz w:val="24"/>
          <w:szCs w:val="24"/>
        </w:rPr>
        <w:t xml:space="preserve">capacitación y desarrollo, </w:t>
      </w:r>
      <w:r w:rsidR="00D715BB" w:rsidRPr="0001097C">
        <w:rPr>
          <w:sz w:val="24"/>
          <w:szCs w:val="24"/>
        </w:rPr>
        <w:t>clima organizacional, estructura organizacional, organización y ges</w:t>
      </w:r>
      <w:r w:rsidRPr="0001097C">
        <w:rPr>
          <w:sz w:val="24"/>
          <w:szCs w:val="24"/>
        </w:rPr>
        <w:t>tión, gestión del conocimiento, con estas tendencias se logra desarrollar un país</w:t>
      </w:r>
      <w:r w:rsidR="00D715BB" w:rsidRPr="0001097C">
        <w:rPr>
          <w:sz w:val="24"/>
          <w:szCs w:val="24"/>
        </w:rPr>
        <w:t xml:space="preserve">, </w:t>
      </w:r>
      <w:r w:rsidRPr="0001097C">
        <w:rPr>
          <w:sz w:val="24"/>
          <w:szCs w:val="24"/>
        </w:rPr>
        <w:t xml:space="preserve">maximizar innovación, se pretende mejorar en la </w:t>
      </w:r>
      <w:r w:rsidR="00D715BB" w:rsidRPr="0001097C">
        <w:rPr>
          <w:sz w:val="24"/>
          <w:szCs w:val="24"/>
        </w:rPr>
        <w:t>responsabilidad social corporativa, comunicación, gestión del cambio, cambio organizacional, diversidad.</w:t>
      </w:r>
      <w:r w:rsidR="00D715BB" w:rsidRPr="00AE4854">
        <w:rPr>
          <w:sz w:val="24"/>
          <w:szCs w:val="24"/>
        </w:rPr>
        <w:t xml:space="preserve"> </w:t>
      </w:r>
      <w:r w:rsidRPr="00AE4854">
        <w:rPr>
          <w:sz w:val="24"/>
          <w:szCs w:val="24"/>
        </w:rPr>
        <w:t xml:space="preserve">Desde el </w:t>
      </w:r>
      <w:proofErr w:type="spellStart"/>
      <w:r w:rsidRPr="00AE4854">
        <w:rPr>
          <w:sz w:val="24"/>
          <w:szCs w:val="24"/>
        </w:rPr>
        <w:t>cluster</w:t>
      </w:r>
      <w:proofErr w:type="spellEnd"/>
      <w:r w:rsidRPr="00AE4854">
        <w:rPr>
          <w:sz w:val="24"/>
          <w:szCs w:val="24"/>
        </w:rPr>
        <w:t xml:space="preserve"> de </w:t>
      </w:r>
      <w:r w:rsidR="00D715BB" w:rsidRPr="00AE4854">
        <w:rPr>
          <w:sz w:val="24"/>
          <w:szCs w:val="24"/>
        </w:rPr>
        <w:t xml:space="preserve">Liderazgo de servicio, </w:t>
      </w:r>
      <w:r w:rsidRPr="00AE4854">
        <w:rPr>
          <w:sz w:val="24"/>
          <w:szCs w:val="24"/>
        </w:rPr>
        <w:t xml:space="preserve">se habla de </w:t>
      </w:r>
      <w:r w:rsidR="00D715BB" w:rsidRPr="00AE4854">
        <w:rPr>
          <w:sz w:val="24"/>
          <w:szCs w:val="24"/>
        </w:rPr>
        <w:t>espiritualidad en el lugar de trabajo, inteligencia emocional, toma de decisiones, capital psicológico, apoyo social, conflicto de roles, ambiente laboral, equilibrio entre vida laboral y personal, autoeficacia, estrés, agotamiento, compañeros de trabajo, estrés laboral, actuación superficial, actuación profunda, mediación, comunicación interpersonal.</w:t>
      </w:r>
    </w:p>
    <w:p w14:paraId="55800536" w14:textId="5F780E64" w:rsidR="0090009A" w:rsidRPr="00AE4854" w:rsidRDefault="0090009A" w:rsidP="0090009A">
      <w:pPr>
        <w:pStyle w:val="Textoindependiente"/>
        <w:ind w:left="580"/>
        <w:jc w:val="both"/>
        <w:rPr>
          <w:sz w:val="24"/>
          <w:szCs w:val="24"/>
        </w:rPr>
      </w:pPr>
      <w:r w:rsidRPr="00AE4854">
        <w:rPr>
          <w:sz w:val="24"/>
          <w:szCs w:val="24"/>
        </w:rPr>
        <w:t>El Índice de Sinergia Temática (</w:t>
      </w:r>
      <w:proofErr w:type="spellStart"/>
      <w:r w:rsidRPr="00AE4854">
        <w:rPr>
          <w:sz w:val="24"/>
          <w:szCs w:val="24"/>
        </w:rPr>
        <w:t>IST</w:t>
      </w:r>
      <w:proofErr w:type="spellEnd"/>
      <w:r w:rsidRPr="00AE4854">
        <w:rPr>
          <w:sz w:val="24"/>
          <w:szCs w:val="24"/>
        </w:rPr>
        <w:t xml:space="preserve">) refleja cómo se agrupan los términos en cada nodo, lo que permite identificar la coherencia interna y la relación entre los conceptos en cada categoría. Con un </w:t>
      </w:r>
      <w:proofErr w:type="spellStart"/>
      <w:r w:rsidRPr="00AE4854">
        <w:rPr>
          <w:sz w:val="24"/>
          <w:szCs w:val="24"/>
        </w:rPr>
        <w:t>IST</w:t>
      </w:r>
      <w:proofErr w:type="spellEnd"/>
      <w:r w:rsidRPr="00AE4854">
        <w:rPr>
          <w:sz w:val="24"/>
          <w:szCs w:val="24"/>
        </w:rPr>
        <w:t xml:space="preserve"> de 1.0 para todos los nodos, se muestra que los términos se alinean completamente dentro de sus categorías respectivas, lo que sugiere una alta coherencia temática en cada grupo. Esto implica que cada nodo ha sido construido sobre la base de temas claramente definidos y no se solapan significativamente con otros nodos, lo que es ideal en un diseño de investigación claro y estructurado.</w:t>
      </w:r>
    </w:p>
    <w:p w14:paraId="1BCCF0BE" w14:textId="203C5768" w:rsidR="00AE4854" w:rsidRPr="00AE4854" w:rsidRDefault="00AE4854" w:rsidP="0090009A">
      <w:pPr>
        <w:pStyle w:val="Textoindependiente"/>
        <w:ind w:left="580"/>
        <w:jc w:val="both"/>
        <w:rPr>
          <w:sz w:val="24"/>
          <w:szCs w:val="24"/>
        </w:rPr>
      </w:pPr>
    </w:p>
    <w:p w14:paraId="04395473" w14:textId="2AEFE931" w:rsidR="00BF07A5" w:rsidRPr="00C64E51" w:rsidRDefault="00AE4854" w:rsidP="00C64E51">
      <w:pPr>
        <w:pStyle w:val="Textoindependiente"/>
        <w:ind w:left="580"/>
        <w:jc w:val="both"/>
        <w:rPr>
          <w:sz w:val="24"/>
          <w:szCs w:val="24"/>
        </w:rPr>
      </w:pPr>
      <w:r w:rsidRPr="00AE4854">
        <w:rPr>
          <w:b/>
          <w:bCs/>
          <w:sz w:val="24"/>
          <w:szCs w:val="24"/>
          <w:lang w:val="es-CO"/>
        </w:rPr>
        <w:t xml:space="preserve">Tabla 1. Sistematización de las tendencias </w:t>
      </w:r>
      <w:proofErr w:type="spellStart"/>
      <w:r w:rsidR="00C334C3" w:rsidRPr="00AE4854">
        <w:rPr>
          <w:b/>
          <w:bCs/>
          <w:sz w:val="24"/>
          <w:szCs w:val="24"/>
          <w:lang w:val="es-CO"/>
        </w:rPr>
        <w:t>bibliométricas</w:t>
      </w:r>
      <w:proofErr w:type="spellEnd"/>
      <w:r w:rsidRPr="00AE4854">
        <w:rPr>
          <w:b/>
          <w:bCs/>
          <w:sz w:val="24"/>
          <w:szCs w:val="24"/>
          <w:lang w:val="es-CO"/>
        </w:rPr>
        <w:t xml:space="preserve"> desde 2010-2022.</w:t>
      </w:r>
    </w:p>
    <w:tbl>
      <w:tblPr>
        <w:tblW w:w="9404" w:type="dxa"/>
        <w:jc w:val="center"/>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2"/>
        <w:gridCol w:w="1133"/>
        <w:gridCol w:w="49"/>
        <w:gridCol w:w="377"/>
        <w:gridCol w:w="1431"/>
        <w:gridCol w:w="1137"/>
        <w:gridCol w:w="586"/>
        <w:gridCol w:w="248"/>
        <w:gridCol w:w="2408"/>
        <w:gridCol w:w="233"/>
        <w:gridCol w:w="52"/>
        <w:gridCol w:w="44"/>
        <w:gridCol w:w="603"/>
        <w:gridCol w:w="61"/>
        <w:gridCol w:w="50"/>
      </w:tblGrid>
      <w:tr w:rsidR="008929EB" w:rsidRPr="00AE4854" w14:paraId="22DF5535" w14:textId="77777777" w:rsidTr="0001097C">
        <w:trPr>
          <w:tblHeader/>
          <w:tblCellSpacing w:w="15" w:type="dxa"/>
          <w:jc w:val="center"/>
        </w:trPr>
        <w:tc>
          <w:tcPr>
            <w:tcW w:w="947" w:type="dxa"/>
            <w:tcBorders>
              <w:top w:val="nil"/>
              <w:bottom w:val="single" w:sz="4" w:space="0" w:color="auto"/>
            </w:tcBorders>
            <w:vAlign w:val="center"/>
            <w:hideMark/>
          </w:tcPr>
          <w:p w14:paraId="478F4CCF" w14:textId="77777777" w:rsidR="00AE4854" w:rsidRPr="00AE4854" w:rsidRDefault="00AE4854" w:rsidP="00AE4854">
            <w:pPr>
              <w:widowControl/>
              <w:autoSpaceDE/>
              <w:autoSpaceDN/>
              <w:jc w:val="center"/>
              <w:rPr>
                <w:b/>
                <w:bCs/>
                <w:sz w:val="20"/>
                <w:szCs w:val="20"/>
                <w:lang w:val="es-CO" w:eastAsia="es-CO"/>
              </w:rPr>
            </w:pPr>
            <w:r w:rsidRPr="00AE4854">
              <w:rPr>
                <w:b/>
                <w:bCs/>
                <w:sz w:val="20"/>
                <w:szCs w:val="20"/>
                <w:lang w:val="es-CO" w:eastAsia="es-CO"/>
              </w:rPr>
              <w:t>Año</w:t>
            </w:r>
          </w:p>
        </w:tc>
        <w:tc>
          <w:tcPr>
            <w:tcW w:w="1152" w:type="dxa"/>
            <w:gridSpan w:val="2"/>
            <w:tcBorders>
              <w:top w:val="nil"/>
              <w:bottom w:val="single" w:sz="4" w:space="0" w:color="auto"/>
            </w:tcBorders>
            <w:vAlign w:val="center"/>
            <w:hideMark/>
          </w:tcPr>
          <w:p w14:paraId="5F826A41" w14:textId="77777777" w:rsidR="00AE4854" w:rsidRPr="00AE4854" w:rsidRDefault="00AE4854" w:rsidP="00AE4854">
            <w:pPr>
              <w:widowControl/>
              <w:autoSpaceDE/>
              <w:autoSpaceDN/>
              <w:jc w:val="center"/>
              <w:rPr>
                <w:b/>
                <w:bCs/>
                <w:sz w:val="20"/>
                <w:szCs w:val="20"/>
                <w:lang w:val="es-CO" w:eastAsia="es-CO"/>
              </w:rPr>
            </w:pPr>
            <w:r w:rsidRPr="00AE4854">
              <w:rPr>
                <w:b/>
                <w:bCs/>
                <w:sz w:val="20"/>
                <w:szCs w:val="20"/>
                <w:lang w:val="es-CO" w:eastAsia="es-CO"/>
              </w:rPr>
              <w:t>Clúster</w:t>
            </w:r>
          </w:p>
        </w:tc>
        <w:tc>
          <w:tcPr>
            <w:tcW w:w="1778" w:type="dxa"/>
            <w:gridSpan w:val="2"/>
            <w:tcBorders>
              <w:top w:val="nil"/>
              <w:bottom w:val="single" w:sz="4" w:space="0" w:color="auto"/>
            </w:tcBorders>
            <w:vAlign w:val="center"/>
            <w:hideMark/>
          </w:tcPr>
          <w:p w14:paraId="29331D46" w14:textId="77777777" w:rsidR="00AE4854" w:rsidRPr="00AE4854" w:rsidRDefault="00AE4854" w:rsidP="00AE4854">
            <w:pPr>
              <w:widowControl/>
              <w:autoSpaceDE/>
              <w:autoSpaceDN/>
              <w:jc w:val="center"/>
              <w:rPr>
                <w:b/>
                <w:bCs/>
                <w:sz w:val="20"/>
                <w:szCs w:val="20"/>
                <w:lang w:val="es-CO" w:eastAsia="es-CO"/>
              </w:rPr>
            </w:pPr>
            <w:r w:rsidRPr="00AE4854">
              <w:rPr>
                <w:b/>
                <w:bCs/>
                <w:sz w:val="20"/>
                <w:szCs w:val="20"/>
                <w:lang w:val="es-CO" w:eastAsia="es-CO"/>
              </w:rPr>
              <w:t>Tendencias principales</w:t>
            </w:r>
          </w:p>
        </w:tc>
        <w:tc>
          <w:tcPr>
            <w:tcW w:w="1693" w:type="dxa"/>
            <w:gridSpan w:val="2"/>
            <w:tcBorders>
              <w:top w:val="nil"/>
              <w:bottom w:val="single" w:sz="4" w:space="0" w:color="auto"/>
            </w:tcBorders>
            <w:vAlign w:val="center"/>
          </w:tcPr>
          <w:p w14:paraId="28F6E238" w14:textId="5BD275E1" w:rsidR="00AE4854" w:rsidRPr="00AE4854" w:rsidRDefault="00AE4854" w:rsidP="00AE4854">
            <w:pPr>
              <w:widowControl/>
              <w:autoSpaceDE/>
              <w:autoSpaceDN/>
              <w:jc w:val="center"/>
              <w:rPr>
                <w:b/>
                <w:bCs/>
                <w:sz w:val="20"/>
                <w:szCs w:val="20"/>
                <w:lang w:val="es-CO" w:eastAsia="es-CO"/>
              </w:rPr>
            </w:pPr>
          </w:p>
        </w:tc>
        <w:tc>
          <w:tcPr>
            <w:tcW w:w="2626" w:type="dxa"/>
            <w:gridSpan w:val="2"/>
            <w:tcBorders>
              <w:top w:val="nil"/>
              <w:bottom w:val="single" w:sz="4" w:space="0" w:color="auto"/>
            </w:tcBorders>
            <w:vAlign w:val="center"/>
          </w:tcPr>
          <w:p w14:paraId="0096D819" w14:textId="2AEE9804" w:rsidR="00AE4854" w:rsidRPr="00AE4854" w:rsidRDefault="00AE4854" w:rsidP="00AE4854">
            <w:pPr>
              <w:widowControl/>
              <w:autoSpaceDE/>
              <w:autoSpaceDN/>
              <w:jc w:val="center"/>
              <w:rPr>
                <w:b/>
                <w:bCs/>
                <w:sz w:val="20"/>
                <w:szCs w:val="20"/>
                <w:lang w:val="es-CO" w:eastAsia="es-CO"/>
              </w:rPr>
            </w:pPr>
            <w:r w:rsidRPr="00AE4854">
              <w:rPr>
                <w:b/>
                <w:bCs/>
                <w:sz w:val="20"/>
                <w:szCs w:val="20"/>
                <w:lang w:val="es-CO" w:eastAsia="es-CO"/>
              </w:rPr>
              <w:t>Tendencias secundarias</w:t>
            </w:r>
          </w:p>
        </w:tc>
        <w:tc>
          <w:tcPr>
            <w:tcW w:w="998" w:type="dxa"/>
            <w:gridSpan w:val="6"/>
            <w:tcBorders>
              <w:top w:val="nil"/>
              <w:bottom w:val="single" w:sz="4" w:space="0" w:color="auto"/>
            </w:tcBorders>
            <w:vAlign w:val="center"/>
            <w:hideMark/>
          </w:tcPr>
          <w:p w14:paraId="22514561" w14:textId="27302758" w:rsidR="00AE4854" w:rsidRPr="00AE4854" w:rsidRDefault="00AE4854" w:rsidP="00AE4854">
            <w:pPr>
              <w:widowControl/>
              <w:autoSpaceDE/>
              <w:autoSpaceDN/>
              <w:jc w:val="center"/>
              <w:rPr>
                <w:b/>
                <w:bCs/>
                <w:sz w:val="20"/>
                <w:szCs w:val="20"/>
                <w:lang w:val="es-CO" w:eastAsia="es-CO"/>
              </w:rPr>
            </w:pPr>
            <w:proofErr w:type="spellStart"/>
            <w:r w:rsidRPr="00AE4854">
              <w:rPr>
                <w:b/>
                <w:bCs/>
                <w:sz w:val="20"/>
                <w:szCs w:val="20"/>
                <w:lang w:val="es-CO" w:eastAsia="es-CO"/>
              </w:rPr>
              <w:t>IST</w:t>
            </w:r>
            <w:proofErr w:type="spellEnd"/>
          </w:p>
        </w:tc>
      </w:tr>
      <w:tr w:rsidR="008929EB" w:rsidRPr="00AE4854" w14:paraId="227D6A19" w14:textId="77777777" w:rsidTr="0001097C">
        <w:tblPrEx>
          <w:tblBorders>
            <w:top w:val="none" w:sz="0" w:space="0" w:color="auto"/>
          </w:tblBorders>
        </w:tblPrEx>
        <w:trPr>
          <w:gridAfter w:val="1"/>
          <w:wAfter w:w="5" w:type="dxa"/>
          <w:trHeight w:val="458"/>
          <w:tblCellSpacing w:w="15" w:type="dxa"/>
          <w:jc w:val="center"/>
        </w:trPr>
        <w:tc>
          <w:tcPr>
            <w:tcW w:w="947" w:type="dxa"/>
            <w:tcBorders>
              <w:bottom w:val="single" w:sz="4" w:space="0" w:color="auto"/>
            </w:tcBorders>
            <w:vAlign w:val="center"/>
            <w:hideMark/>
          </w:tcPr>
          <w:p w14:paraId="359309A0"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2010-15</w:t>
            </w:r>
          </w:p>
        </w:tc>
        <w:tc>
          <w:tcPr>
            <w:tcW w:w="1529" w:type="dxa"/>
            <w:gridSpan w:val="3"/>
            <w:tcBorders>
              <w:bottom w:val="single" w:sz="4" w:space="0" w:color="auto"/>
            </w:tcBorders>
            <w:vAlign w:val="center"/>
            <w:hideMark/>
          </w:tcPr>
          <w:p w14:paraId="64E50C86" w14:textId="37563B9D" w:rsidR="00AE4854" w:rsidRPr="00AE4854" w:rsidRDefault="00AE4854" w:rsidP="00AE4854">
            <w:pPr>
              <w:widowControl/>
              <w:autoSpaceDE/>
              <w:autoSpaceDN/>
              <w:rPr>
                <w:sz w:val="20"/>
                <w:szCs w:val="20"/>
                <w:lang w:val="es-CO" w:eastAsia="es-CO"/>
              </w:rPr>
            </w:pPr>
            <w:r w:rsidRPr="00AE4854">
              <w:rPr>
                <w:sz w:val="20"/>
                <w:szCs w:val="20"/>
                <w:lang w:val="es-CO" w:eastAsia="es-CO"/>
              </w:rPr>
              <w:t>Compromiso Organizacional</w:t>
            </w:r>
            <w:r w:rsidR="002A4BC1">
              <w:rPr>
                <w:sz w:val="20"/>
                <w:szCs w:val="20"/>
                <w:lang w:val="es-CO" w:eastAsia="es-CO"/>
              </w:rPr>
              <w:t>.</w:t>
            </w:r>
          </w:p>
        </w:tc>
        <w:tc>
          <w:tcPr>
            <w:tcW w:w="3372" w:type="dxa"/>
            <w:gridSpan w:val="4"/>
            <w:tcBorders>
              <w:bottom w:val="single" w:sz="4" w:space="0" w:color="auto"/>
            </w:tcBorders>
            <w:vAlign w:val="center"/>
            <w:hideMark/>
          </w:tcPr>
          <w:p w14:paraId="421E62DF" w14:textId="576ACD63"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Justicia </w:t>
            </w:r>
            <w:proofErr w:type="spellStart"/>
            <w:r w:rsidRPr="00AE4854">
              <w:rPr>
                <w:sz w:val="20"/>
                <w:szCs w:val="20"/>
                <w:lang w:val="es-CO" w:eastAsia="es-CO"/>
              </w:rPr>
              <w:t>org</w:t>
            </w:r>
            <w:proofErr w:type="spellEnd"/>
            <w:r w:rsidRPr="00AE4854">
              <w:rPr>
                <w:sz w:val="20"/>
                <w:szCs w:val="20"/>
                <w:lang w:val="es-CO" w:eastAsia="es-CO"/>
              </w:rPr>
              <w:t xml:space="preserve">., intercambio social, liderazgo, comportamiento </w:t>
            </w:r>
            <w:proofErr w:type="spellStart"/>
            <w:r w:rsidRPr="00AE4854">
              <w:rPr>
                <w:sz w:val="20"/>
                <w:szCs w:val="20"/>
                <w:lang w:val="es-CO" w:eastAsia="es-CO"/>
              </w:rPr>
              <w:t>OCB</w:t>
            </w:r>
            <w:proofErr w:type="spellEnd"/>
            <w:r w:rsidR="002A4BC1">
              <w:rPr>
                <w:sz w:val="20"/>
                <w:szCs w:val="20"/>
                <w:lang w:val="es-CO" w:eastAsia="es-CO"/>
              </w:rPr>
              <w:t>.</w:t>
            </w:r>
          </w:p>
        </w:tc>
        <w:tc>
          <w:tcPr>
            <w:tcW w:w="2611" w:type="dxa"/>
            <w:gridSpan w:val="2"/>
            <w:tcBorders>
              <w:bottom w:val="single" w:sz="4" w:space="0" w:color="auto"/>
            </w:tcBorders>
            <w:vAlign w:val="center"/>
            <w:hideMark/>
          </w:tcPr>
          <w:p w14:paraId="22C3D7F6" w14:textId="0239B80D"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Innovación, desempeño </w:t>
            </w:r>
            <w:proofErr w:type="spellStart"/>
            <w:r w:rsidRPr="00AE4854">
              <w:rPr>
                <w:sz w:val="20"/>
                <w:szCs w:val="20"/>
                <w:lang w:val="es-CO" w:eastAsia="es-CO"/>
              </w:rPr>
              <w:t>org</w:t>
            </w:r>
            <w:proofErr w:type="spellEnd"/>
            <w:r w:rsidRPr="00AE4854">
              <w:rPr>
                <w:sz w:val="20"/>
                <w:szCs w:val="20"/>
                <w:lang w:val="es-CO" w:eastAsia="es-CO"/>
              </w:rPr>
              <w:t>., contratos psicológicos, cultura organizacional</w:t>
            </w:r>
            <w:r w:rsidR="002A4BC1">
              <w:rPr>
                <w:sz w:val="20"/>
                <w:szCs w:val="20"/>
                <w:lang w:val="es-CO" w:eastAsia="es-CO"/>
              </w:rPr>
              <w:t>.</w:t>
            </w:r>
          </w:p>
        </w:tc>
        <w:tc>
          <w:tcPr>
            <w:tcW w:w="730" w:type="dxa"/>
            <w:gridSpan w:val="4"/>
            <w:tcBorders>
              <w:bottom w:val="single" w:sz="4" w:space="0" w:color="auto"/>
            </w:tcBorders>
            <w:vAlign w:val="center"/>
            <w:hideMark/>
          </w:tcPr>
          <w:p w14:paraId="4E40AEC4"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0.625</w:t>
            </w:r>
          </w:p>
        </w:tc>
      </w:tr>
      <w:tr w:rsidR="008929EB" w:rsidRPr="00AE4854" w14:paraId="51F41963"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27598EB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2010-15</w:t>
            </w:r>
          </w:p>
        </w:tc>
        <w:tc>
          <w:tcPr>
            <w:tcW w:w="1529" w:type="dxa"/>
            <w:gridSpan w:val="3"/>
            <w:tcBorders>
              <w:bottom w:val="single" w:sz="4" w:space="0" w:color="auto"/>
            </w:tcBorders>
            <w:vAlign w:val="center"/>
            <w:hideMark/>
          </w:tcPr>
          <w:p w14:paraId="31C5516F" w14:textId="4889C180" w:rsidR="00AE4854" w:rsidRPr="00AE4854" w:rsidRDefault="00AE4854" w:rsidP="00AE4854">
            <w:pPr>
              <w:widowControl/>
              <w:autoSpaceDE/>
              <w:autoSpaceDN/>
              <w:rPr>
                <w:sz w:val="20"/>
                <w:szCs w:val="20"/>
                <w:lang w:val="es-CO" w:eastAsia="es-CO"/>
              </w:rPr>
            </w:pPr>
            <w:r w:rsidRPr="00AE4854">
              <w:rPr>
                <w:sz w:val="20"/>
                <w:szCs w:val="20"/>
                <w:lang w:val="es-CO" w:eastAsia="es-CO"/>
              </w:rPr>
              <w:t>Gestión del Personal</w:t>
            </w:r>
            <w:r w:rsidR="002A4BC1">
              <w:rPr>
                <w:sz w:val="20"/>
                <w:szCs w:val="20"/>
                <w:lang w:val="es-CO" w:eastAsia="es-CO"/>
              </w:rPr>
              <w:t>.</w:t>
            </w:r>
          </w:p>
        </w:tc>
        <w:tc>
          <w:tcPr>
            <w:tcW w:w="3372" w:type="dxa"/>
            <w:gridSpan w:val="4"/>
            <w:tcBorders>
              <w:bottom w:val="single" w:sz="4" w:space="0" w:color="auto"/>
            </w:tcBorders>
            <w:vAlign w:val="center"/>
            <w:hideMark/>
          </w:tcPr>
          <w:p w14:paraId="79D1DD52" w14:textId="653DD384" w:rsidR="00AE4854" w:rsidRPr="00AE4854" w:rsidRDefault="00AE4854" w:rsidP="00AE4854">
            <w:pPr>
              <w:widowControl/>
              <w:autoSpaceDE/>
              <w:autoSpaceDN/>
              <w:rPr>
                <w:sz w:val="20"/>
                <w:szCs w:val="20"/>
                <w:lang w:val="es-CO" w:eastAsia="es-CO"/>
              </w:rPr>
            </w:pPr>
            <w:r w:rsidRPr="00AE4854">
              <w:rPr>
                <w:sz w:val="20"/>
                <w:szCs w:val="20"/>
                <w:lang w:val="es-CO" w:eastAsia="es-CO"/>
              </w:rPr>
              <w:t>Administración personal, desarrollo carrera, liderazgo, desempeño</w:t>
            </w:r>
            <w:r w:rsidR="002A4BC1">
              <w:rPr>
                <w:sz w:val="20"/>
                <w:szCs w:val="20"/>
                <w:lang w:val="es-CO" w:eastAsia="es-CO"/>
              </w:rPr>
              <w:t>.</w:t>
            </w:r>
          </w:p>
        </w:tc>
        <w:tc>
          <w:tcPr>
            <w:tcW w:w="2611" w:type="dxa"/>
            <w:gridSpan w:val="2"/>
            <w:tcBorders>
              <w:bottom w:val="single" w:sz="4" w:space="0" w:color="auto"/>
            </w:tcBorders>
            <w:vAlign w:val="center"/>
            <w:hideMark/>
          </w:tcPr>
          <w:p w14:paraId="0324965E" w14:textId="7B567F2B" w:rsidR="00AE4854" w:rsidRPr="00AE4854" w:rsidRDefault="00AE4854" w:rsidP="00AE4854">
            <w:pPr>
              <w:widowControl/>
              <w:autoSpaceDE/>
              <w:autoSpaceDN/>
              <w:rPr>
                <w:sz w:val="20"/>
                <w:szCs w:val="20"/>
                <w:lang w:val="es-CO" w:eastAsia="es-CO"/>
              </w:rPr>
            </w:pPr>
            <w:proofErr w:type="spellStart"/>
            <w:r w:rsidRPr="00AE4854">
              <w:rPr>
                <w:sz w:val="20"/>
                <w:szCs w:val="20"/>
                <w:lang w:val="es-CO" w:eastAsia="es-CO"/>
              </w:rPr>
              <w:t>Mentoría</w:t>
            </w:r>
            <w:proofErr w:type="spellEnd"/>
            <w:r w:rsidRPr="00AE4854">
              <w:rPr>
                <w:sz w:val="20"/>
                <w:szCs w:val="20"/>
                <w:lang w:val="es-CO" w:eastAsia="es-CO"/>
              </w:rPr>
              <w:t xml:space="preserve">, manejo </w:t>
            </w:r>
            <w:proofErr w:type="spellStart"/>
            <w:r w:rsidRPr="00AE4854">
              <w:rPr>
                <w:sz w:val="20"/>
                <w:szCs w:val="20"/>
                <w:lang w:val="es-CO" w:eastAsia="es-CO"/>
              </w:rPr>
              <w:t>RRHH</w:t>
            </w:r>
            <w:proofErr w:type="spellEnd"/>
            <w:r w:rsidRPr="00AE4854">
              <w:rPr>
                <w:sz w:val="20"/>
                <w:szCs w:val="20"/>
                <w:lang w:val="es-CO" w:eastAsia="es-CO"/>
              </w:rPr>
              <w:t>, estrés laboral, bienestar laboral</w:t>
            </w:r>
            <w:r w:rsidR="002A4BC1">
              <w:rPr>
                <w:sz w:val="20"/>
                <w:szCs w:val="20"/>
                <w:lang w:val="es-CO" w:eastAsia="es-CO"/>
              </w:rPr>
              <w:t>.</w:t>
            </w:r>
          </w:p>
        </w:tc>
        <w:tc>
          <w:tcPr>
            <w:tcW w:w="669" w:type="dxa"/>
            <w:gridSpan w:val="3"/>
            <w:tcBorders>
              <w:bottom w:val="single" w:sz="4" w:space="0" w:color="auto"/>
            </w:tcBorders>
            <w:vAlign w:val="center"/>
            <w:hideMark/>
          </w:tcPr>
          <w:p w14:paraId="2DA94621"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0.583</w:t>
            </w:r>
          </w:p>
        </w:tc>
      </w:tr>
      <w:tr w:rsidR="008929EB" w:rsidRPr="00AE4854" w14:paraId="74E987B2"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44CCD5F8"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2010-15</w:t>
            </w:r>
          </w:p>
        </w:tc>
        <w:tc>
          <w:tcPr>
            <w:tcW w:w="1529" w:type="dxa"/>
            <w:gridSpan w:val="3"/>
            <w:tcBorders>
              <w:bottom w:val="single" w:sz="4" w:space="0" w:color="auto"/>
            </w:tcBorders>
            <w:vAlign w:val="center"/>
            <w:hideMark/>
          </w:tcPr>
          <w:p w14:paraId="01395161" w14:textId="40599A85" w:rsidR="00AE4854" w:rsidRPr="00AE4854" w:rsidRDefault="00AE4854" w:rsidP="00AE4854">
            <w:pPr>
              <w:widowControl/>
              <w:autoSpaceDE/>
              <w:autoSpaceDN/>
              <w:rPr>
                <w:sz w:val="20"/>
                <w:szCs w:val="20"/>
                <w:lang w:val="es-CO" w:eastAsia="es-CO"/>
              </w:rPr>
            </w:pPr>
            <w:r w:rsidRPr="00AE4854">
              <w:rPr>
                <w:sz w:val="20"/>
                <w:szCs w:val="20"/>
                <w:lang w:val="es-CO" w:eastAsia="es-CO"/>
              </w:rPr>
              <w:t>Estrés Laboral</w:t>
            </w:r>
            <w:r w:rsidR="002A4BC1">
              <w:rPr>
                <w:sz w:val="20"/>
                <w:szCs w:val="20"/>
                <w:lang w:val="es-CO" w:eastAsia="es-CO"/>
              </w:rPr>
              <w:t>.</w:t>
            </w:r>
          </w:p>
        </w:tc>
        <w:tc>
          <w:tcPr>
            <w:tcW w:w="3372" w:type="dxa"/>
            <w:gridSpan w:val="4"/>
            <w:tcBorders>
              <w:bottom w:val="single" w:sz="4" w:space="0" w:color="auto"/>
            </w:tcBorders>
            <w:vAlign w:val="center"/>
            <w:hideMark/>
          </w:tcPr>
          <w:p w14:paraId="0EF3B841" w14:textId="6C7BD240" w:rsidR="00AE4854" w:rsidRPr="00AE4854" w:rsidRDefault="00AE4854" w:rsidP="00AE4854">
            <w:pPr>
              <w:widowControl/>
              <w:autoSpaceDE/>
              <w:autoSpaceDN/>
              <w:rPr>
                <w:sz w:val="20"/>
                <w:szCs w:val="20"/>
                <w:lang w:val="es-CO" w:eastAsia="es-CO"/>
              </w:rPr>
            </w:pPr>
            <w:r w:rsidRPr="00AE4854">
              <w:rPr>
                <w:sz w:val="20"/>
                <w:szCs w:val="20"/>
                <w:lang w:val="es-CO" w:eastAsia="es-CO"/>
              </w:rPr>
              <w:t>Estrés laboral, control del estrés, carga de trabajo, bienestar</w:t>
            </w:r>
            <w:r w:rsidR="002A4BC1">
              <w:rPr>
                <w:sz w:val="20"/>
                <w:szCs w:val="20"/>
                <w:lang w:val="es-CO" w:eastAsia="es-CO"/>
              </w:rPr>
              <w:t>.</w:t>
            </w:r>
          </w:p>
        </w:tc>
        <w:tc>
          <w:tcPr>
            <w:tcW w:w="2611" w:type="dxa"/>
            <w:gridSpan w:val="2"/>
            <w:tcBorders>
              <w:bottom w:val="single" w:sz="4" w:space="0" w:color="auto"/>
            </w:tcBorders>
            <w:vAlign w:val="center"/>
            <w:hideMark/>
          </w:tcPr>
          <w:p w14:paraId="36F04A11" w14:textId="0FE848F2" w:rsidR="00AE4854" w:rsidRPr="00AE4854" w:rsidRDefault="00AE4854" w:rsidP="00AE4854">
            <w:pPr>
              <w:widowControl/>
              <w:autoSpaceDE/>
              <w:autoSpaceDN/>
              <w:rPr>
                <w:sz w:val="20"/>
                <w:szCs w:val="20"/>
                <w:lang w:val="es-CO" w:eastAsia="es-CO"/>
              </w:rPr>
            </w:pPr>
            <w:r w:rsidRPr="00AE4854">
              <w:rPr>
                <w:sz w:val="20"/>
                <w:szCs w:val="20"/>
                <w:lang w:val="es-CO" w:eastAsia="es-CO"/>
              </w:rPr>
              <w:t>Calidad de vida laboral, impacto del estrés</w:t>
            </w:r>
            <w:r w:rsidR="002A4BC1">
              <w:rPr>
                <w:sz w:val="20"/>
                <w:szCs w:val="20"/>
                <w:lang w:val="es-CO" w:eastAsia="es-CO"/>
              </w:rPr>
              <w:t>.</w:t>
            </w:r>
          </w:p>
        </w:tc>
        <w:tc>
          <w:tcPr>
            <w:tcW w:w="669" w:type="dxa"/>
            <w:gridSpan w:val="3"/>
            <w:tcBorders>
              <w:bottom w:val="single" w:sz="4" w:space="0" w:color="auto"/>
            </w:tcBorders>
            <w:vAlign w:val="center"/>
            <w:hideMark/>
          </w:tcPr>
          <w:p w14:paraId="3B5632D9"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0.600</w:t>
            </w:r>
          </w:p>
        </w:tc>
      </w:tr>
      <w:tr w:rsidR="008929EB" w:rsidRPr="00AE4854" w14:paraId="5CDFF26C"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45D8776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2010-15</w:t>
            </w:r>
          </w:p>
        </w:tc>
        <w:tc>
          <w:tcPr>
            <w:tcW w:w="1529" w:type="dxa"/>
            <w:gridSpan w:val="3"/>
            <w:tcBorders>
              <w:bottom w:val="single" w:sz="4" w:space="0" w:color="auto"/>
            </w:tcBorders>
            <w:vAlign w:val="center"/>
            <w:hideMark/>
          </w:tcPr>
          <w:p w14:paraId="1C6A1432" w14:textId="67D11587" w:rsidR="00AE4854" w:rsidRPr="00AE4854" w:rsidRDefault="00AE4854" w:rsidP="00AE4854">
            <w:pPr>
              <w:widowControl/>
              <w:autoSpaceDE/>
              <w:autoSpaceDN/>
              <w:rPr>
                <w:sz w:val="20"/>
                <w:szCs w:val="20"/>
                <w:lang w:val="es-CO" w:eastAsia="es-CO"/>
              </w:rPr>
            </w:pPr>
            <w:r w:rsidRPr="00AE4854">
              <w:rPr>
                <w:sz w:val="20"/>
                <w:szCs w:val="20"/>
                <w:lang w:val="es-CO" w:eastAsia="es-CO"/>
              </w:rPr>
              <w:t>Cultura Organizacional</w:t>
            </w:r>
            <w:r w:rsidR="002A4BC1">
              <w:rPr>
                <w:sz w:val="20"/>
                <w:szCs w:val="20"/>
                <w:lang w:val="es-CO" w:eastAsia="es-CO"/>
              </w:rPr>
              <w:t>.</w:t>
            </w:r>
          </w:p>
        </w:tc>
        <w:tc>
          <w:tcPr>
            <w:tcW w:w="3372" w:type="dxa"/>
            <w:gridSpan w:val="4"/>
            <w:tcBorders>
              <w:bottom w:val="single" w:sz="4" w:space="0" w:color="auto"/>
            </w:tcBorders>
            <w:vAlign w:val="center"/>
            <w:hideMark/>
          </w:tcPr>
          <w:p w14:paraId="2C959137" w14:textId="7B5A47B2"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Compromiso </w:t>
            </w:r>
            <w:proofErr w:type="spellStart"/>
            <w:r w:rsidRPr="00AE4854">
              <w:rPr>
                <w:sz w:val="20"/>
                <w:szCs w:val="20"/>
                <w:lang w:val="es-CO" w:eastAsia="es-CO"/>
              </w:rPr>
              <w:t>org</w:t>
            </w:r>
            <w:proofErr w:type="spellEnd"/>
            <w:r w:rsidRPr="00AE4854">
              <w:rPr>
                <w:sz w:val="20"/>
                <w:szCs w:val="20"/>
                <w:lang w:val="es-CO" w:eastAsia="es-CO"/>
              </w:rPr>
              <w:t>., soporte percibido, comunicación, decisiones</w:t>
            </w:r>
            <w:r w:rsidR="002A4BC1">
              <w:rPr>
                <w:sz w:val="20"/>
                <w:szCs w:val="20"/>
                <w:lang w:val="es-CO" w:eastAsia="es-CO"/>
              </w:rPr>
              <w:t>.</w:t>
            </w:r>
          </w:p>
        </w:tc>
        <w:tc>
          <w:tcPr>
            <w:tcW w:w="2611" w:type="dxa"/>
            <w:gridSpan w:val="2"/>
            <w:tcBorders>
              <w:bottom w:val="single" w:sz="4" w:space="0" w:color="auto"/>
            </w:tcBorders>
            <w:vAlign w:val="center"/>
            <w:hideMark/>
          </w:tcPr>
          <w:p w14:paraId="00F0B6AA" w14:textId="5B33C790" w:rsidR="00AE4854" w:rsidRPr="00AE4854" w:rsidRDefault="00AE4854" w:rsidP="00AE4854">
            <w:pPr>
              <w:widowControl/>
              <w:autoSpaceDE/>
              <w:autoSpaceDN/>
              <w:rPr>
                <w:sz w:val="20"/>
                <w:szCs w:val="20"/>
                <w:lang w:val="es-CO" w:eastAsia="es-CO"/>
              </w:rPr>
            </w:pPr>
            <w:r w:rsidRPr="00AE4854">
              <w:rPr>
                <w:sz w:val="20"/>
                <w:szCs w:val="20"/>
                <w:lang w:val="es-CO" w:eastAsia="es-CO"/>
              </w:rPr>
              <w:t>Clima laboral, cohesión, gestión temporal</w:t>
            </w:r>
            <w:r w:rsidR="002A4BC1">
              <w:rPr>
                <w:sz w:val="20"/>
                <w:szCs w:val="20"/>
                <w:lang w:val="es-CO" w:eastAsia="es-CO"/>
              </w:rPr>
              <w:t>.</w:t>
            </w:r>
          </w:p>
        </w:tc>
        <w:tc>
          <w:tcPr>
            <w:tcW w:w="669" w:type="dxa"/>
            <w:gridSpan w:val="3"/>
            <w:tcBorders>
              <w:bottom w:val="single" w:sz="4" w:space="0" w:color="auto"/>
            </w:tcBorders>
            <w:vAlign w:val="center"/>
            <w:hideMark/>
          </w:tcPr>
          <w:p w14:paraId="2D9C3668"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0.556</w:t>
            </w:r>
          </w:p>
        </w:tc>
      </w:tr>
      <w:tr w:rsidR="008929EB" w:rsidRPr="00AE4854" w14:paraId="64EF8286"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144FB798"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2015-20</w:t>
            </w:r>
          </w:p>
        </w:tc>
        <w:tc>
          <w:tcPr>
            <w:tcW w:w="1529" w:type="dxa"/>
            <w:gridSpan w:val="3"/>
            <w:tcBorders>
              <w:bottom w:val="single" w:sz="4" w:space="0" w:color="auto"/>
            </w:tcBorders>
            <w:vAlign w:val="center"/>
            <w:hideMark/>
          </w:tcPr>
          <w:p w14:paraId="5142EC41" w14:textId="527B3347" w:rsidR="00AE4854" w:rsidRPr="00AE4854" w:rsidRDefault="00AE4854" w:rsidP="00AE4854">
            <w:pPr>
              <w:widowControl/>
              <w:autoSpaceDE/>
              <w:autoSpaceDN/>
              <w:rPr>
                <w:sz w:val="20"/>
                <w:szCs w:val="20"/>
                <w:lang w:val="es-CO" w:eastAsia="es-CO"/>
              </w:rPr>
            </w:pPr>
            <w:r w:rsidRPr="00AE4854">
              <w:rPr>
                <w:sz w:val="20"/>
                <w:szCs w:val="20"/>
                <w:lang w:val="es-CO" w:eastAsia="es-CO"/>
              </w:rPr>
              <w:t>Compromiso Organizacional</w:t>
            </w:r>
            <w:r w:rsidR="002A4BC1">
              <w:rPr>
                <w:sz w:val="20"/>
                <w:szCs w:val="20"/>
                <w:lang w:val="es-CO" w:eastAsia="es-CO"/>
              </w:rPr>
              <w:t>.</w:t>
            </w:r>
          </w:p>
        </w:tc>
        <w:tc>
          <w:tcPr>
            <w:tcW w:w="3372" w:type="dxa"/>
            <w:gridSpan w:val="4"/>
            <w:tcBorders>
              <w:bottom w:val="single" w:sz="4" w:space="0" w:color="auto"/>
            </w:tcBorders>
            <w:vAlign w:val="center"/>
            <w:hideMark/>
          </w:tcPr>
          <w:p w14:paraId="0F6E4FA2" w14:textId="603C10B8"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Compromiso </w:t>
            </w:r>
            <w:proofErr w:type="spellStart"/>
            <w:r w:rsidRPr="00AE4854">
              <w:rPr>
                <w:sz w:val="20"/>
                <w:szCs w:val="20"/>
                <w:lang w:val="es-CO" w:eastAsia="es-CO"/>
              </w:rPr>
              <w:t>org</w:t>
            </w:r>
            <w:proofErr w:type="spellEnd"/>
            <w:r w:rsidRPr="00AE4854">
              <w:rPr>
                <w:sz w:val="20"/>
                <w:szCs w:val="20"/>
                <w:lang w:val="es-CO" w:eastAsia="es-CO"/>
              </w:rPr>
              <w:t>., laboral, lealtad, motivación, liderazgo</w:t>
            </w:r>
            <w:r w:rsidR="002A4BC1">
              <w:rPr>
                <w:sz w:val="20"/>
                <w:szCs w:val="20"/>
                <w:lang w:val="es-CO" w:eastAsia="es-CO"/>
              </w:rPr>
              <w:t>.</w:t>
            </w:r>
          </w:p>
        </w:tc>
        <w:tc>
          <w:tcPr>
            <w:tcW w:w="2707" w:type="dxa"/>
            <w:gridSpan w:val="4"/>
            <w:tcBorders>
              <w:bottom w:val="single" w:sz="4" w:space="0" w:color="auto"/>
            </w:tcBorders>
            <w:vAlign w:val="center"/>
            <w:hideMark/>
          </w:tcPr>
          <w:p w14:paraId="15F1C169" w14:textId="5D432528" w:rsidR="00AE4854" w:rsidRPr="00AE4854" w:rsidRDefault="00AE4854" w:rsidP="00AE4854">
            <w:pPr>
              <w:widowControl/>
              <w:autoSpaceDE/>
              <w:autoSpaceDN/>
              <w:rPr>
                <w:sz w:val="20"/>
                <w:szCs w:val="20"/>
                <w:lang w:val="es-CO" w:eastAsia="es-CO"/>
              </w:rPr>
            </w:pPr>
            <w:r w:rsidRPr="00AE4854">
              <w:rPr>
                <w:sz w:val="20"/>
                <w:szCs w:val="20"/>
                <w:lang w:val="es-CO" w:eastAsia="es-CO"/>
              </w:rPr>
              <w:t>Evaluación, estrés laboral, rotación</w:t>
            </w:r>
            <w:r w:rsidR="002A4BC1">
              <w:rPr>
                <w:sz w:val="20"/>
                <w:szCs w:val="20"/>
                <w:lang w:val="es-CO" w:eastAsia="es-CO"/>
              </w:rPr>
              <w:t>.</w:t>
            </w:r>
          </w:p>
        </w:tc>
        <w:tc>
          <w:tcPr>
            <w:tcW w:w="573" w:type="dxa"/>
            <w:tcBorders>
              <w:bottom w:val="single" w:sz="4" w:space="0" w:color="auto"/>
            </w:tcBorders>
            <w:vAlign w:val="center"/>
            <w:hideMark/>
          </w:tcPr>
          <w:p w14:paraId="76959E86"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D56C6D" w:rsidRPr="00AE4854" w14:paraId="1220F689"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6C43F309"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2015-20</w:t>
            </w:r>
          </w:p>
        </w:tc>
        <w:tc>
          <w:tcPr>
            <w:tcW w:w="1529" w:type="dxa"/>
            <w:gridSpan w:val="3"/>
            <w:tcBorders>
              <w:bottom w:val="single" w:sz="4" w:space="0" w:color="auto"/>
            </w:tcBorders>
            <w:vAlign w:val="center"/>
            <w:hideMark/>
          </w:tcPr>
          <w:p w14:paraId="05CF9097" w14:textId="517D643C" w:rsidR="00AE4854" w:rsidRPr="00AE4854" w:rsidRDefault="00AE4854" w:rsidP="00AE4854">
            <w:pPr>
              <w:widowControl/>
              <w:autoSpaceDE/>
              <w:autoSpaceDN/>
              <w:rPr>
                <w:sz w:val="20"/>
                <w:szCs w:val="20"/>
                <w:lang w:val="es-CO" w:eastAsia="es-CO"/>
              </w:rPr>
            </w:pPr>
            <w:r w:rsidRPr="00AE4854">
              <w:rPr>
                <w:sz w:val="20"/>
                <w:szCs w:val="20"/>
                <w:lang w:val="es-CO" w:eastAsia="es-CO"/>
              </w:rPr>
              <w:t>Bienestar del Empleado</w:t>
            </w:r>
            <w:r w:rsidR="002A4BC1">
              <w:rPr>
                <w:sz w:val="20"/>
                <w:szCs w:val="20"/>
                <w:lang w:val="es-CO" w:eastAsia="es-CO"/>
              </w:rPr>
              <w:t>.</w:t>
            </w:r>
          </w:p>
        </w:tc>
        <w:tc>
          <w:tcPr>
            <w:tcW w:w="3372" w:type="dxa"/>
            <w:gridSpan w:val="4"/>
            <w:tcBorders>
              <w:bottom w:val="single" w:sz="4" w:space="0" w:color="auto"/>
            </w:tcBorders>
            <w:vAlign w:val="center"/>
            <w:hideMark/>
          </w:tcPr>
          <w:p w14:paraId="06EAAF20" w14:textId="5141B14F" w:rsidR="00AE4854" w:rsidRPr="00AE4854" w:rsidRDefault="00AE4854" w:rsidP="00AE4854">
            <w:pPr>
              <w:widowControl/>
              <w:autoSpaceDE/>
              <w:autoSpaceDN/>
              <w:rPr>
                <w:sz w:val="20"/>
                <w:szCs w:val="20"/>
                <w:lang w:val="es-CO" w:eastAsia="es-CO"/>
              </w:rPr>
            </w:pPr>
            <w:r w:rsidRPr="00AE4854">
              <w:rPr>
                <w:sz w:val="20"/>
                <w:szCs w:val="20"/>
                <w:lang w:val="es-CO" w:eastAsia="es-CO"/>
              </w:rPr>
              <w:t>Salud mental, condiciones laborales, estrés, calidad de vida</w:t>
            </w:r>
            <w:r w:rsidR="002A4BC1">
              <w:rPr>
                <w:sz w:val="20"/>
                <w:szCs w:val="20"/>
                <w:lang w:val="es-CO" w:eastAsia="es-CO"/>
              </w:rPr>
              <w:t>.</w:t>
            </w:r>
          </w:p>
        </w:tc>
        <w:tc>
          <w:tcPr>
            <w:tcW w:w="2663" w:type="dxa"/>
            <w:gridSpan w:val="3"/>
            <w:tcBorders>
              <w:bottom w:val="single" w:sz="4" w:space="0" w:color="auto"/>
            </w:tcBorders>
            <w:vAlign w:val="center"/>
            <w:hideMark/>
          </w:tcPr>
          <w:p w14:paraId="744D0FED" w14:textId="42A8B27E" w:rsidR="00AE4854" w:rsidRPr="00AE4854" w:rsidRDefault="00AE4854" w:rsidP="00AE4854">
            <w:pPr>
              <w:widowControl/>
              <w:autoSpaceDE/>
              <w:autoSpaceDN/>
              <w:rPr>
                <w:sz w:val="20"/>
                <w:szCs w:val="20"/>
                <w:lang w:val="es-CO" w:eastAsia="es-CO"/>
              </w:rPr>
            </w:pPr>
            <w:r w:rsidRPr="00AE4854">
              <w:rPr>
                <w:sz w:val="20"/>
                <w:szCs w:val="20"/>
                <w:lang w:val="es-CO" w:eastAsia="es-CO"/>
              </w:rPr>
              <w:t>Apoyo organizacional percibido, bienestar general</w:t>
            </w:r>
            <w:r w:rsidR="002A4BC1">
              <w:rPr>
                <w:sz w:val="20"/>
                <w:szCs w:val="20"/>
                <w:lang w:val="es-CO" w:eastAsia="es-CO"/>
              </w:rPr>
              <w:t>.</w:t>
            </w:r>
          </w:p>
        </w:tc>
        <w:tc>
          <w:tcPr>
            <w:tcW w:w="617" w:type="dxa"/>
            <w:gridSpan w:val="2"/>
            <w:tcBorders>
              <w:bottom w:val="single" w:sz="4" w:space="0" w:color="auto"/>
            </w:tcBorders>
            <w:vAlign w:val="center"/>
            <w:hideMark/>
          </w:tcPr>
          <w:p w14:paraId="4B68E4DE"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D56C6D" w:rsidRPr="00AE4854" w14:paraId="1A471E83"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03D6901E"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2015-20</w:t>
            </w:r>
          </w:p>
        </w:tc>
        <w:tc>
          <w:tcPr>
            <w:tcW w:w="1529" w:type="dxa"/>
            <w:gridSpan w:val="3"/>
            <w:tcBorders>
              <w:bottom w:val="single" w:sz="4" w:space="0" w:color="auto"/>
            </w:tcBorders>
            <w:vAlign w:val="center"/>
            <w:hideMark/>
          </w:tcPr>
          <w:p w14:paraId="59638AFD" w14:textId="5B6B10B2"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Gestión de </w:t>
            </w:r>
            <w:proofErr w:type="spellStart"/>
            <w:r w:rsidRPr="00AE4854">
              <w:rPr>
                <w:sz w:val="20"/>
                <w:szCs w:val="20"/>
                <w:lang w:val="es-CO" w:eastAsia="es-CO"/>
              </w:rPr>
              <w:t>RRHH</w:t>
            </w:r>
            <w:proofErr w:type="spellEnd"/>
            <w:r w:rsidR="002A4BC1">
              <w:rPr>
                <w:sz w:val="20"/>
                <w:szCs w:val="20"/>
                <w:lang w:val="es-CO" w:eastAsia="es-CO"/>
              </w:rPr>
              <w:t>.</w:t>
            </w:r>
          </w:p>
        </w:tc>
        <w:tc>
          <w:tcPr>
            <w:tcW w:w="3372" w:type="dxa"/>
            <w:gridSpan w:val="4"/>
            <w:tcBorders>
              <w:bottom w:val="single" w:sz="4" w:space="0" w:color="auto"/>
            </w:tcBorders>
            <w:vAlign w:val="center"/>
            <w:hideMark/>
          </w:tcPr>
          <w:p w14:paraId="5AD7FFAC" w14:textId="69D95293"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Gestión </w:t>
            </w:r>
            <w:proofErr w:type="spellStart"/>
            <w:r w:rsidRPr="00AE4854">
              <w:rPr>
                <w:sz w:val="20"/>
                <w:szCs w:val="20"/>
                <w:lang w:val="es-CO" w:eastAsia="es-CO"/>
              </w:rPr>
              <w:t>RRHH</w:t>
            </w:r>
            <w:proofErr w:type="spellEnd"/>
            <w:r w:rsidRPr="00AE4854">
              <w:rPr>
                <w:sz w:val="20"/>
                <w:szCs w:val="20"/>
                <w:lang w:val="es-CO" w:eastAsia="es-CO"/>
              </w:rPr>
              <w:t xml:space="preserve">, conocimiento, aprendizaje, innovación, cambio </w:t>
            </w:r>
            <w:proofErr w:type="spellStart"/>
            <w:r w:rsidRPr="00AE4854">
              <w:rPr>
                <w:sz w:val="20"/>
                <w:szCs w:val="20"/>
                <w:lang w:val="es-CO" w:eastAsia="es-CO"/>
              </w:rPr>
              <w:t>org</w:t>
            </w:r>
            <w:proofErr w:type="spellEnd"/>
            <w:r w:rsidRPr="00AE4854">
              <w:rPr>
                <w:sz w:val="20"/>
                <w:szCs w:val="20"/>
                <w:lang w:val="es-CO" w:eastAsia="es-CO"/>
              </w:rPr>
              <w:t>.</w:t>
            </w:r>
          </w:p>
        </w:tc>
        <w:tc>
          <w:tcPr>
            <w:tcW w:w="2663" w:type="dxa"/>
            <w:gridSpan w:val="3"/>
            <w:tcBorders>
              <w:bottom w:val="single" w:sz="4" w:space="0" w:color="auto"/>
            </w:tcBorders>
            <w:vAlign w:val="center"/>
            <w:hideMark/>
          </w:tcPr>
          <w:p w14:paraId="2B785BAD" w14:textId="5CD46829" w:rsidR="00AE4854" w:rsidRPr="00AE4854" w:rsidRDefault="00AE4854" w:rsidP="00AE4854">
            <w:pPr>
              <w:widowControl/>
              <w:autoSpaceDE/>
              <w:autoSpaceDN/>
              <w:rPr>
                <w:sz w:val="20"/>
                <w:szCs w:val="20"/>
                <w:lang w:val="es-CO" w:eastAsia="es-CO"/>
              </w:rPr>
            </w:pPr>
            <w:r w:rsidRPr="00AE4854">
              <w:rPr>
                <w:sz w:val="20"/>
                <w:szCs w:val="20"/>
                <w:lang w:val="es-CO" w:eastAsia="es-CO"/>
              </w:rPr>
              <w:t>Comunicación, satisfacción, desempeño</w:t>
            </w:r>
            <w:r w:rsidR="002A4BC1">
              <w:rPr>
                <w:sz w:val="20"/>
                <w:szCs w:val="20"/>
                <w:lang w:val="es-CO" w:eastAsia="es-CO"/>
              </w:rPr>
              <w:t>.</w:t>
            </w:r>
          </w:p>
        </w:tc>
        <w:tc>
          <w:tcPr>
            <w:tcW w:w="617" w:type="dxa"/>
            <w:gridSpan w:val="2"/>
            <w:tcBorders>
              <w:bottom w:val="single" w:sz="4" w:space="0" w:color="auto"/>
            </w:tcBorders>
            <w:vAlign w:val="center"/>
            <w:hideMark/>
          </w:tcPr>
          <w:p w14:paraId="4361CEC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2A4BC1" w:rsidRPr="00AE4854" w14:paraId="33AC1E2D"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46AB1562"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2020-22</w:t>
            </w:r>
          </w:p>
        </w:tc>
        <w:tc>
          <w:tcPr>
            <w:tcW w:w="1529" w:type="dxa"/>
            <w:gridSpan w:val="3"/>
            <w:tcBorders>
              <w:bottom w:val="single" w:sz="4" w:space="0" w:color="auto"/>
            </w:tcBorders>
            <w:vAlign w:val="center"/>
            <w:hideMark/>
          </w:tcPr>
          <w:p w14:paraId="2C602D70" w14:textId="11F7B75E" w:rsidR="00AE4854" w:rsidRPr="00AE4854" w:rsidRDefault="00AE4854" w:rsidP="00AE4854">
            <w:pPr>
              <w:widowControl/>
              <w:autoSpaceDE/>
              <w:autoSpaceDN/>
              <w:rPr>
                <w:sz w:val="20"/>
                <w:szCs w:val="20"/>
                <w:lang w:val="es-CO" w:eastAsia="es-CO"/>
              </w:rPr>
            </w:pPr>
            <w:r w:rsidRPr="00AE4854">
              <w:rPr>
                <w:sz w:val="20"/>
                <w:szCs w:val="20"/>
                <w:lang w:val="es-CO" w:eastAsia="es-CO"/>
              </w:rPr>
              <w:t>Compromiso Organizacional</w:t>
            </w:r>
            <w:r w:rsidR="002A4BC1">
              <w:rPr>
                <w:sz w:val="20"/>
                <w:szCs w:val="20"/>
                <w:lang w:val="es-CO" w:eastAsia="es-CO"/>
              </w:rPr>
              <w:t>.</w:t>
            </w:r>
          </w:p>
        </w:tc>
        <w:tc>
          <w:tcPr>
            <w:tcW w:w="3372" w:type="dxa"/>
            <w:gridSpan w:val="4"/>
            <w:tcBorders>
              <w:bottom w:val="single" w:sz="4" w:space="0" w:color="auto"/>
            </w:tcBorders>
            <w:vAlign w:val="center"/>
            <w:hideMark/>
          </w:tcPr>
          <w:p w14:paraId="00BBFD8E" w14:textId="0E7309D5" w:rsidR="00AE4854" w:rsidRPr="00AE4854" w:rsidRDefault="00AE4854" w:rsidP="00AE4854">
            <w:pPr>
              <w:widowControl/>
              <w:autoSpaceDE/>
              <w:autoSpaceDN/>
              <w:rPr>
                <w:sz w:val="20"/>
                <w:szCs w:val="20"/>
                <w:lang w:val="es-CO" w:eastAsia="es-CO"/>
              </w:rPr>
            </w:pPr>
            <w:r w:rsidRPr="00AE4854">
              <w:rPr>
                <w:sz w:val="20"/>
                <w:szCs w:val="20"/>
                <w:lang w:val="es-CO" w:eastAsia="es-CO"/>
              </w:rPr>
              <w:t>Compromiso trabajo, lealtad, retención, participación</w:t>
            </w:r>
            <w:r w:rsidR="002A4BC1">
              <w:rPr>
                <w:sz w:val="20"/>
                <w:szCs w:val="20"/>
                <w:lang w:val="es-CO" w:eastAsia="es-CO"/>
              </w:rPr>
              <w:t>.</w:t>
            </w:r>
          </w:p>
        </w:tc>
        <w:tc>
          <w:tcPr>
            <w:tcW w:w="2663" w:type="dxa"/>
            <w:gridSpan w:val="3"/>
            <w:tcBorders>
              <w:bottom w:val="single" w:sz="4" w:space="0" w:color="auto"/>
            </w:tcBorders>
            <w:vAlign w:val="center"/>
            <w:hideMark/>
          </w:tcPr>
          <w:p w14:paraId="46FAD839" w14:textId="5BACC54F" w:rsidR="00AE4854" w:rsidRPr="00AE4854" w:rsidRDefault="00AE4854" w:rsidP="00AE4854">
            <w:pPr>
              <w:widowControl/>
              <w:autoSpaceDE/>
              <w:autoSpaceDN/>
              <w:rPr>
                <w:sz w:val="20"/>
                <w:szCs w:val="20"/>
                <w:lang w:val="es-CO" w:eastAsia="es-CO"/>
              </w:rPr>
            </w:pPr>
            <w:r w:rsidRPr="00AE4854">
              <w:rPr>
                <w:sz w:val="20"/>
                <w:szCs w:val="20"/>
                <w:lang w:val="es-CO" w:eastAsia="es-CO"/>
              </w:rPr>
              <w:t>Intención dejar el empleo, desempeño, motivación</w:t>
            </w:r>
            <w:r w:rsidR="002A4BC1">
              <w:rPr>
                <w:sz w:val="20"/>
                <w:szCs w:val="20"/>
                <w:lang w:val="es-CO" w:eastAsia="es-CO"/>
              </w:rPr>
              <w:t>.</w:t>
            </w:r>
          </w:p>
        </w:tc>
        <w:tc>
          <w:tcPr>
            <w:tcW w:w="617" w:type="dxa"/>
            <w:gridSpan w:val="2"/>
            <w:tcBorders>
              <w:bottom w:val="single" w:sz="4" w:space="0" w:color="auto"/>
            </w:tcBorders>
            <w:vAlign w:val="center"/>
            <w:hideMark/>
          </w:tcPr>
          <w:p w14:paraId="2045DFEC"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8929EB" w:rsidRPr="00AE4854" w14:paraId="7EB10558" w14:textId="77777777" w:rsidTr="0001097C">
        <w:tblPrEx>
          <w:tblBorders>
            <w:top w:val="none" w:sz="0" w:space="0" w:color="auto"/>
          </w:tblBorders>
        </w:tblPrEx>
        <w:trPr>
          <w:gridAfter w:val="2"/>
          <w:wAfter w:w="66" w:type="dxa"/>
          <w:tblCellSpacing w:w="15" w:type="dxa"/>
          <w:jc w:val="center"/>
        </w:trPr>
        <w:tc>
          <w:tcPr>
            <w:tcW w:w="947" w:type="dxa"/>
            <w:tcBorders>
              <w:bottom w:val="single" w:sz="4" w:space="0" w:color="auto"/>
            </w:tcBorders>
            <w:vAlign w:val="center"/>
            <w:hideMark/>
          </w:tcPr>
          <w:p w14:paraId="5FBB4CB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2020-22</w:t>
            </w:r>
          </w:p>
        </w:tc>
        <w:tc>
          <w:tcPr>
            <w:tcW w:w="1529" w:type="dxa"/>
            <w:gridSpan w:val="3"/>
            <w:tcBorders>
              <w:bottom w:val="single" w:sz="4" w:space="0" w:color="auto"/>
            </w:tcBorders>
            <w:vAlign w:val="center"/>
            <w:hideMark/>
          </w:tcPr>
          <w:p w14:paraId="2F7B7BC6" w14:textId="44FFE3D5" w:rsidR="00AE4854" w:rsidRPr="00AE4854" w:rsidRDefault="00AE4854" w:rsidP="00AE4854">
            <w:pPr>
              <w:widowControl/>
              <w:autoSpaceDE/>
              <w:autoSpaceDN/>
              <w:rPr>
                <w:sz w:val="20"/>
                <w:szCs w:val="20"/>
                <w:lang w:val="es-CO" w:eastAsia="es-CO"/>
              </w:rPr>
            </w:pPr>
            <w:r w:rsidRPr="00AE4854">
              <w:rPr>
                <w:sz w:val="20"/>
                <w:szCs w:val="20"/>
                <w:lang w:val="es-CO" w:eastAsia="es-CO"/>
              </w:rPr>
              <w:t>Empleo</w:t>
            </w:r>
            <w:r w:rsidR="002A4BC1">
              <w:rPr>
                <w:sz w:val="20"/>
                <w:szCs w:val="20"/>
                <w:lang w:val="es-CO" w:eastAsia="es-CO"/>
              </w:rPr>
              <w:t>.</w:t>
            </w:r>
          </w:p>
        </w:tc>
        <w:tc>
          <w:tcPr>
            <w:tcW w:w="3372" w:type="dxa"/>
            <w:gridSpan w:val="4"/>
            <w:tcBorders>
              <w:bottom w:val="single" w:sz="4" w:space="0" w:color="auto"/>
            </w:tcBorders>
            <w:vAlign w:val="center"/>
            <w:hideMark/>
          </w:tcPr>
          <w:p w14:paraId="2F482C9A" w14:textId="53E8362C" w:rsidR="00AE4854" w:rsidRPr="00AE4854" w:rsidRDefault="00AE4854" w:rsidP="00AE4854">
            <w:pPr>
              <w:widowControl/>
              <w:autoSpaceDE/>
              <w:autoSpaceDN/>
              <w:rPr>
                <w:sz w:val="20"/>
                <w:szCs w:val="20"/>
                <w:lang w:val="es-CO" w:eastAsia="es-CO"/>
              </w:rPr>
            </w:pPr>
            <w:r w:rsidRPr="00AE4854">
              <w:rPr>
                <w:sz w:val="20"/>
                <w:szCs w:val="20"/>
                <w:lang w:val="es-CO" w:eastAsia="es-CO"/>
              </w:rPr>
              <w:t>Satisfacción laboral, compensación, empleo, rotación</w:t>
            </w:r>
            <w:r w:rsidR="002A4BC1">
              <w:rPr>
                <w:sz w:val="20"/>
                <w:szCs w:val="20"/>
                <w:lang w:val="es-CO" w:eastAsia="es-CO"/>
              </w:rPr>
              <w:t>.</w:t>
            </w:r>
          </w:p>
        </w:tc>
        <w:tc>
          <w:tcPr>
            <w:tcW w:w="2663" w:type="dxa"/>
            <w:gridSpan w:val="3"/>
            <w:tcBorders>
              <w:bottom w:val="single" w:sz="4" w:space="0" w:color="auto"/>
            </w:tcBorders>
            <w:vAlign w:val="center"/>
            <w:hideMark/>
          </w:tcPr>
          <w:p w14:paraId="7EE3E955" w14:textId="0E1A4E6E" w:rsidR="00AE4854" w:rsidRPr="00AE4854" w:rsidRDefault="00AE4854" w:rsidP="00AE4854">
            <w:pPr>
              <w:widowControl/>
              <w:autoSpaceDE/>
              <w:autoSpaceDN/>
              <w:rPr>
                <w:sz w:val="20"/>
                <w:szCs w:val="20"/>
                <w:lang w:val="es-CO" w:eastAsia="es-CO"/>
              </w:rPr>
            </w:pPr>
            <w:r w:rsidRPr="00AE4854">
              <w:rPr>
                <w:sz w:val="20"/>
                <w:szCs w:val="20"/>
                <w:lang w:val="es-CO" w:eastAsia="es-CO"/>
              </w:rPr>
              <w:t>Retención, gestión personal, inseguridad laboral, Covid-19</w:t>
            </w:r>
            <w:r w:rsidR="002A4BC1">
              <w:rPr>
                <w:sz w:val="20"/>
                <w:szCs w:val="20"/>
                <w:lang w:val="es-CO" w:eastAsia="es-CO"/>
              </w:rPr>
              <w:t>.</w:t>
            </w:r>
          </w:p>
        </w:tc>
        <w:tc>
          <w:tcPr>
            <w:tcW w:w="617" w:type="dxa"/>
            <w:gridSpan w:val="2"/>
            <w:tcBorders>
              <w:bottom w:val="single" w:sz="4" w:space="0" w:color="auto"/>
            </w:tcBorders>
            <w:vAlign w:val="center"/>
            <w:hideMark/>
          </w:tcPr>
          <w:p w14:paraId="087B5679"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8929EB" w:rsidRPr="00AE4854" w14:paraId="4185F8AC" w14:textId="77777777" w:rsidTr="0001097C">
        <w:tblPrEx>
          <w:tblBorders>
            <w:top w:val="none" w:sz="0" w:space="0" w:color="auto"/>
          </w:tblBorders>
        </w:tblPrEx>
        <w:trPr>
          <w:gridAfter w:val="2"/>
          <w:wAfter w:w="66" w:type="dxa"/>
          <w:tblCellSpacing w:w="15" w:type="dxa"/>
          <w:jc w:val="center"/>
        </w:trPr>
        <w:tc>
          <w:tcPr>
            <w:tcW w:w="947" w:type="dxa"/>
            <w:vAlign w:val="center"/>
            <w:hideMark/>
          </w:tcPr>
          <w:p w14:paraId="3950FEB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2020-22</w:t>
            </w:r>
          </w:p>
        </w:tc>
        <w:tc>
          <w:tcPr>
            <w:tcW w:w="1529" w:type="dxa"/>
            <w:gridSpan w:val="3"/>
            <w:vAlign w:val="center"/>
            <w:hideMark/>
          </w:tcPr>
          <w:p w14:paraId="73492E63" w14:textId="27D44031"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Gestión de </w:t>
            </w:r>
            <w:proofErr w:type="spellStart"/>
            <w:r w:rsidRPr="00AE4854">
              <w:rPr>
                <w:sz w:val="20"/>
                <w:szCs w:val="20"/>
                <w:lang w:val="es-CO" w:eastAsia="es-CO"/>
              </w:rPr>
              <w:t>RRHH</w:t>
            </w:r>
            <w:proofErr w:type="spellEnd"/>
            <w:r w:rsidR="002A4BC1">
              <w:rPr>
                <w:sz w:val="20"/>
                <w:szCs w:val="20"/>
                <w:lang w:val="es-CO" w:eastAsia="es-CO"/>
              </w:rPr>
              <w:t>.</w:t>
            </w:r>
          </w:p>
        </w:tc>
        <w:tc>
          <w:tcPr>
            <w:tcW w:w="3372" w:type="dxa"/>
            <w:gridSpan w:val="4"/>
            <w:vAlign w:val="center"/>
            <w:hideMark/>
          </w:tcPr>
          <w:p w14:paraId="59857FBA" w14:textId="7A1A096B" w:rsidR="00AE4854" w:rsidRPr="00AE4854" w:rsidRDefault="00AE4854" w:rsidP="00AE4854">
            <w:pPr>
              <w:widowControl/>
              <w:autoSpaceDE/>
              <w:autoSpaceDN/>
              <w:rPr>
                <w:sz w:val="20"/>
                <w:szCs w:val="20"/>
                <w:lang w:val="es-CO" w:eastAsia="es-CO"/>
              </w:rPr>
            </w:pPr>
            <w:r w:rsidRPr="00AE4854">
              <w:rPr>
                <w:sz w:val="20"/>
                <w:szCs w:val="20"/>
                <w:lang w:val="es-CO" w:eastAsia="es-CO"/>
              </w:rPr>
              <w:t xml:space="preserve">Capacitación, clima </w:t>
            </w:r>
            <w:proofErr w:type="spellStart"/>
            <w:r w:rsidRPr="00AE4854">
              <w:rPr>
                <w:sz w:val="20"/>
                <w:szCs w:val="20"/>
                <w:lang w:val="es-CO" w:eastAsia="es-CO"/>
              </w:rPr>
              <w:t>org</w:t>
            </w:r>
            <w:proofErr w:type="spellEnd"/>
            <w:r w:rsidRPr="00AE4854">
              <w:rPr>
                <w:sz w:val="20"/>
                <w:szCs w:val="20"/>
                <w:lang w:val="es-CO" w:eastAsia="es-CO"/>
              </w:rPr>
              <w:t xml:space="preserve">., estructura </w:t>
            </w:r>
            <w:proofErr w:type="spellStart"/>
            <w:r w:rsidRPr="00AE4854">
              <w:rPr>
                <w:sz w:val="20"/>
                <w:szCs w:val="20"/>
                <w:lang w:val="es-CO" w:eastAsia="es-CO"/>
              </w:rPr>
              <w:t>org</w:t>
            </w:r>
            <w:proofErr w:type="spellEnd"/>
            <w:r w:rsidRPr="00AE4854">
              <w:rPr>
                <w:sz w:val="20"/>
                <w:szCs w:val="20"/>
                <w:lang w:val="es-CO" w:eastAsia="es-CO"/>
              </w:rPr>
              <w:t>., innovación</w:t>
            </w:r>
            <w:r w:rsidR="002A4BC1">
              <w:rPr>
                <w:sz w:val="20"/>
                <w:szCs w:val="20"/>
                <w:lang w:val="es-CO" w:eastAsia="es-CO"/>
              </w:rPr>
              <w:t>.</w:t>
            </w:r>
          </w:p>
        </w:tc>
        <w:tc>
          <w:tcPr>
            <w:tcW w:w="2663" w:type="dxa"/>
            <w:gridSpan w:val="3"/>
            <w:vAlign w:val="center"/>
            <w:hideMark/>
          </w:tcPr>
          <w:p w14:paraId="7181F4D5" w14:textId="223F8690" w:rsidR="00AE4854" w:rsidRPr="00AE4854" w:rsidRDefault="00AE4854" w:rsidP="00AE4854">
            <w:pPr>
              <w:widowControl/>
              <w:autoSpaceDE/>
              <w:autoSpaceDN/>
              <w:rPr>
                <w:sz w:val="20"/>
                <w:szCs w:val="20"/>
                <w:lang w:val="es-CO" w:eastAsia="es-CO"/>
              </w:rPr>
            </w:pPr>
            <w:r w:rsidRPr="00AE4854">
              <w:rPr>
                <w:sz w:val="20"/>
                <w:szCs w:val="20"/>
                <w:lang w:val="es-CO" w:eastAsia="es-CO"/>
              </w:rPr>
              <w:t>Responsabilidad social, cambio, diversidad</w:t>
            </w:r>
            <w:r w:rsidR="002A4BC1">
              <w:rPr>
                <w:sz w:val="20"/>
                <w:szCs w:val="20"/>
                <w:lang w:val="es-CO" w:eastAsia="es-CO"/>
              </w:rPr>
              <w:t>.</w:t>
            </w:r>
          </w:p>
        </w:tc>
        <w:tc>
          <w:tcPr>
            <w:tcW w:w="617" w:type="dxa"/>
            <w:gridSpan w:val="2"/>
            <w:vAlign w:val="center"/>
            <w:hideMark/>
          </w:tcPr>
          <w:p w14:paraId="219A8FA9"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r w:rsidR="008929EB" w:rsidRPr="00AE4854" w14:paraId="75D518D1" w14:textId="77777777" w:rsidTr="0001097C">
        <w:tblPrEx>
          <w:tblBorders>
            <w:top w:val="none" w:sz="0" w:space="0" w:color="auto"/>
          </w:tblBorders>
        </w:tblPrEx>
        <w:trPr>
          <w:gridAfter w:val="2"/>
          <w:wAfter w:w="66" w:type="dxa"/>
          <w:trHeight w:val="398"/>
          <w:tblCellSpacing w:w="15" w:type="dxa"/>
          <w:jc w:val="center"/>
        </w:trPr>
        <w:tc>
          <w:tcPr>
            <w:tcW w:w="947" w:type="dxa"/>
            <w:vAlign w:val="center"/>
            <w:hideMark/>
          </w:tcPr>
          <w:p w14:paraId="1579C1B7"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lastRenderedPageBreak/>
              <w:t>2020-22</w:t>
            </w:r>
          </w:p>
        </w:tc>
        <w:tc>
          <w:tcPr>
            <w:tcW w:w="1103" w:type="dxa"/>
            <w:vAlign w:val="center"/>
            <w:hideMark/>
          </w:tcPr>
          <w:p w14:paraId="7B0951B5"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Liderazgo de Servicios</w:t>
            </w:r>
          </w:p>
        </w:tc>
        <w:tc>
          <w:tcPr>
            <w:tcW w:w="2964" w:type="dxa"/>
            <w:gridSpan w:val="4"/>
            <w:vAlign w:val="center"/>
            <w:hideMark/>
          </w:tcPr>
          <w:p w14:paraId="2F9090DB"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Liderazgo servicio, espiritualidad, inteligencia emocional</w:t>
            </w:r>
          </w:p>
        </w:tc>
        <w:tc>
          <w:tcPr>
            <w:tcW w:w="3497" w:type="dxa"/>
            <w:gridSpan w:val="5"/>
            <w:vAlign w:val="center"/>
            <w:hideMark/>
          </w:tcPr>
          <w:p w14:paraId="5811DE06"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Conflicto roles, equilibrio vida-trabajo, estrés, comunicación</w:t>
            </w:r>
          </w:p>
        </w:tc>
        <w:tc>
          <w:tcPr>
            <w:tcW w:w="617" w:type="dxa"/>
            <w:gridSpan w:val="2"/>
            <w:vAlign w:val="center"/>
            <w:hideMark/>
          </w:tcPr>
          <w:p w14:paraId="407F7C6C" w14:textId="77777777" w:rsidR="00AE4854" w:rsidRPr="00AE4854" w:rsidRDefault="00AE4854" w:rsidP="00AE4854">
            <w:pPr>
              <w:widowControl/>
              <w:autoSpaceDE/>
              <w:autoSpaceDN/>
              <w:rPr>
                <w:sz w:val="20"/>
                <w:szCs w:val="20"/>
                <w:lang w:val="es-CO" w:eastAsia="es-CO"/>
              </w:rPr>
            </w:pPr>
            <w:r w:rsidRPr="00AE4854">
              <w:rPr>
                <w:sz w:val="20"/>
                <w:szCs w:val="20"/>
                <w:lang w:val="es-CO" w:eastAsia="es-CO"/>
              </w:rPr>
              <w:t>1.0</w:t>
            </w:r>
          </w:p>
        </w:tc>
      </w:tr>
    </w:tbl>
    <w:p w14:paraId="0CFD70B5" w14:textId="74D4EC94" w:rsidR="00AE4854" w:rsidRPr="00C50727" w:rsidRDefault="00382458" w:rsidP="00AE4854">
      <w:pPr>
        <w:pStyle w:val="Textoindependiente"/>
        <w:ind w:left="580"/>
        <w:jc w:val="center"/>
        <w:rPr>
          <w:i/>
          <w:sz w:val="24"/>
          <w:szCs w:val="24"/>
          <w:lang w:val="es-CO"/>
        </w:rPr>
      </w:pPr>
      <w:r w:rsidRPr="00C50727">
        <w:rPr>
          <w:i/>
          <w:sz w:val="24"/>
          <w:szCs w:val="24"/>
          <w:lang w:val="es-CO"/>
        </w:rPr>
        <w:t>Nota: Elaboración propia, 2024.</w:t>
      </w:r>
    </w:p>
    <w:p w14:paraId="146B86F8" w14:textId="4B1FA6E7" w:rsidR="00382458" w:rsidRPr="001B1BF0" w:rsidRDefault="00382458" w:rsidP="001B1BF0">
      <w:pPr>
        <w:pStyle w:val="Textoindependiente"/>
        <w:ind w:left="580"/>
        <w:jc w:val="both"/>
        <w:rPr>
          <w:sz w:val="24"/>
          <w:szCs w:val="24"/>
          <w:lang w:val="es-CO"/>
        </w:rPr>
      </w:pPr>
    </w:p>
    <w:p w14:paraId="1852D665" w14:textId="5D4F1FDD" w:rsidR="00382458" w:rsidRDefault="00382458" w:rsidP="001B1BF0">
      <w:pPr>
        <w:pStyle w:val="Textoindependiente"/>
        <w:ind w:left="580"/>
        <w:jc w:val="both"/>
        <w:rPr>
          <w:sz w:val="24"/>
          <w:szCs w:val="24"/>
          <w:lang w:val="es-CO" w:eastAsia="es-CO"/>
        </w:rPr>
      </w:pPr>
      <w:r w:rsidRPr="001B1BF0">
        <w:rPr>
          <w:sz w:val="24"/>
          <w:szCs w:val="24"/>
          <w:lang w:val="es-CO"/>
        </w:rPr>
        <w:t xml:space="preserve">Dando cumplimiento al objetivo general </w:t>
      </w:r>
      <w:r w:rsidR="009E72EE" w:rsidRPr="001B1BF0">
        <w:rPr>
          <w:sz w:val="24"/>
          <w:szCs w:val="24"/>
          <w:lang w:val="es-CO"/>
        </w:rPr>
        <w:t>de diseñar</w:t>
      </w:r>
      <w:r w:rsidRPr="001B1BF0">
        <w:rPr>
          <w:sz w:val="24"/>
          <w:szCs w:val="24"/>
          <w:lang w:val="es-CO"/>
        </w:rPr>
        <w:t xml:space="preserve"> estrategias basadas en las nuevas tendencias encontradas en la bibliografía, basados en tres procesos del talento humano propios de la empresa caso estudio, </w:t>
      </w:r>
      <w:r w:rsidR="009E72EE" w:rsidRPr="001B1BF0">
        <w:rPr>
          <w:sz w:val="24"/>
          <w:szCs w:val="24"/>
          <w:lang w:val="es-CO"/>
        </w:rPr>
        <w:t>p</w:t>
      </w:r>
      <w:r w:rsidRPr="001B1BF0">
        <w:rPr>
          <w:sz w:val="24"/>
          <w:szCs w:val="24"/>
          <w:lang w:val="es-CO"/>
        </w:rPr>
        <w:t xml:space="preserve">artiendo de (a) la selección, (b) organización y (c) </w:t>
      </w:r>
      <w:r w:rsidR="009E72EE" w:rsidRPr="001B1BF0">
        <w:rPr>
          <w:sz w:val="24"/>
          <w:szCs w:val="24"/>
          <w:lang w:val="es-CO"/>
        </w:rPr>
        <w:t xml:space="preserve">procesos de </w:t>
      </w:r>
      <w:r w:rsidRPr="001B1BF0">
        <w:rPr>
          <w:sz w:val="24"/>
          <w:szCs w:val="24"/>
          <w:lang w:val="es-CO"/>
        </w:rPr>
        <w:t xml:space="preserve">capacitaciones, </w:t>
      </w:r>
      <w:r w:rsidR="009E72EE" w:rsidRPr="001B1BF0">
        <w:rPr>
          <w:sz w:val="24"/>
          <w:szCs w:val="24"/>
          <w:lang w:val="es-CO"/>
        </w:rPr>
        <w:t>las estrategias se diseñaron a partir de un marco relacional de las tendencias principales, los criterios de inclusión son: &lt; 7años de publicación, Input: (</w:t>
      </w:r>
      <w:proofErr w:type="spellStart"/>
      <w:r w:rsidR="009E72EE" w:rsidRPr="001B1BF0">
        <w:rPr>
          <w:sz w:val="24"/>
          <w:szCs w:val="24"/>
          <w:lang w:val="es-CO"/>
        </w:rPr>
        <w:t>Cluster</w:t>
      </w:r>
      <w:proofErr w:type="spellEnd"/>
      <w:r w:rsidR="009E72EE" w:rsidRPr="001B1BF0">
        <w:rPr>
          <w:sz w:val="24"/>
          <w:szCs w:val="24"/>
          <w:lang w:val="es-CO"/>
        </w:rPr>
        <w:t xml:space="preserve">= </w:t>
      </w:r>
      <w:r w:rsidR="009E72EE" w:rsidRPr="00AE4854">
        <w:rPr>
          <w:sz w:val="24"/>
          <w:szCs w:val="24"/>
          <w:lang w:val="es-CO" w:eastAsia="es-CO"/>
        </w:rPr>
        <w:t xml:space="preserve">Gestión de </w:t>
      </w:r>
      <w:proofErr w:type="spellStart"/>
      <w:r w:rsidR="009E72EE" w:rsidRPr="00AE4854">
        <w:rPr>
          <w:sz w:val="24"/>
          <w:szCs w:val="24"/>
          <w:lang w:val="es-CO" w:eastAsia="es-CO"/>
        </w:rPr>
        <w:t>RRHH</w:t>
      </w:r>
      <w:proofErr w:type="spellEnd"/>
      <w:r w:rsidR="009E72EE" w:rsidRPr="001B1BF0">
        <w:rPr>
          <w:sz w:val="24"/>
          <w:szCs w:val="24"/>
          <w:lang w:val="es-CO" w:eastAsia="es-CO"/>
        </w:rPr>
        <w:t>). AND (</w:t>
      </w:r>
      <w:proofErr w:type="spellStart"/>
      <w:r w:rsidR="009E72EE" w:rsidRPr="001B1BF0">
        <w:rPr>
          <w:sz w:val="24"/>
          <w:szCs w:val="24"/>
          <w:lang w:val="es-CO" w:eastAsia="es-CO"/>
        </w:rPr>
        <w:t>Cluster</w:t>
      </w:r>
      <w:proofErr w:type="spellEnd"/>
      <w:r w:rsidR="009E72EE" w:rsidRPr="001B1BF0">
        <w:rPr>
          <w:sz w:val="24"/>
          <w:szCs w:val="24"/>
          <w:lang w:val="es-CO" w:eastAsia="es-CO"/>
        </w:rPr>
        <w:t xml:space="preserve">= </w:t>
      </w:r>
      <w:r w:rsidR="009E72EE" w:rsidRPr="00AE4854">
        <w:rPr>
          <w:sz w:val="24"/>
          <w:szCs w:val="24"/>
          <w:lang w:val="es-CO" w:eastAsia="es-CO"/>
        </w:rPr>
        <w:t>Bienestar del Empleado</w:t>
      </w:r>
      <w:r w:rsidR="009E72EE" w:rsidRPr="001B1BF0">
        <w:rPr>
          <w:sz w:val="24"/>
          <w:szCs w:val="24"/>
          <w:lang w:val="es-CO" w:eastAsia="es-CO"/>
        </w:rPr>
        <w:t>) AND (</w:t>
      </w:r>
      <w:r w:rsidR="009E72EE" w:rsidRPr="001B1BF0">
        <w:rPr>
          <w:bCs/>
          <w:sz w:val="24"/>
          <w:szCs w:val="24"/>
          <w:lang w:val="es-CO" w:eastAsia="es-CO"/>
        </w:rPr>
        <w:t>Tendencias principales</w:t>
      </w:r>
      <w:r w:rsidR="001B1BF0" w:rsidRPr="001B1BF0">
        <w:rPr>
          <w:bCs/>
          <w:sz w:val="24"/>
          <w:szCs w:val="24"/>
          <w:lang w:val="es-CO" w:eastAsia="es-CO"/>
        </w:rPr>
        <w:t>=</w:t>
      </w:r>
      <w:r w:rsidR="001B1BF0" w:rsidRPr="001B1BF0">
        <w:rPr>
          <w:sz w:val="24"/>
          <w:szCs w:val="24"/>
          <w:lang w:val="es-CO"/>
        </w:rPr>
        <w:t xml:space="preserve"> </w:t>
      </w:r>
      <w:proofErr w:type="spellStart"/>
      <w:r w:rsidR="001B1BF0" w:rsidRPr="001B1BF0">
        <w:rPr>
          <w:sz w:val="24"/>
          <w:szCs w:val="24"/>
          <w:lang w:val="es-CO"/>
        </w:rPr>
        <w:t>Cluster</w:t>
      </w:r>
      <w:proofErr w:type="spellEnd"/>
      <w:r w:rsidR="001B1BF0" w:rsidRPr="001B1BF0">
        <w:rPr>
          <w:sz w:val="24"/>
          <w:szCs w:val="24"/>
          <w:lang w:val="es-CO"/>
        </w:rPr>
        <w:t xml:space="preserve">= </w:t>
      </w:r>
      <w:r w:rsidR="001B1BF0" w:rsidRPr="00AE4854">
        <w:rPr>
          <w:sz w:val="24"/>
          <w:szCs w:val="24"/>
          <w:lang w:val="es-CO" w:eastAsia="es-CO"/>
        </w:rPr>
        <w:t xml:space="preserve">Gestión de </w:t>
      </w:r>
      <w:proofErr w:type="spellStart"/>
      <w:r w:rsidR="001B1BF0" w:rsidRPr="00AE4854">
        <w:rPr>
          <w:sz w:val="24"/>
          <w:szCs w:val="24"/>
          <w:lang w:val="es-CO" w:eastAsia="es-CO"/>
        </w:rPr>
        <w:t>RRHH</w:t>
      </w:r>
      <w:proofErr w:type="spellEnd"/>
      <w:r w:rsidR="009E72EE" w:rsidRPr="001B1BF0">
        <w:rPr>
          <w:bCs/>
          <w:sz w:val="24"/>
          <w:szCs w:val="24"/>
          <w:lang w:val="es-CO" w:eastAsia="es-CO"/>
        </w:rPr>
        <w:t>)</w:t>
      </w:r>
      <w:r w:rsidR="001B1BF0" w:rsidRPr="001B1BF0">
        <w:rPr>
          <w:bCs/>
          <w:sz w:val="24"/>
          <w:szCs w:val="24"/>
          <w:lang w:val="es-CO" w:eastAsia="es-CO"/>
        </w:rPr>
        <w:t xml:space="preserve"> </w:t>
      </w:r>
      <w:proofErr w:type="spellStart"/>
      <w:r w:rsidR="001B1BF0" w:rsidRPr="001B1BF0">
        <w:rPr>
          <w:bCs/>
          <w:sz w:val="24"/>
          <w:szCs w:val="24"/>
          <w:lang w:val="es-CO" w:eastAsia="es-CO"/>
        </w:rPr>
        <w:t>OR</w:t>
      </w:r>
      <w:proofErr w:type="spellEnd"/>
      <w:r w:rsidR="001B1BF0" w:rsidRPr="001B1BF0">
        <w:rPr>
          <w:bCs/>
          <w:sz w:val="24"/>
          <w:szCs w:val="24"/>
          <w:lang w:val="es-CO" w:eastAsia="es-CO"/>
        </w:rPr>
        <w:t xml:space="preserve"> (Tendencias Principales=</w:t>
      </w:r>
      <w:r w:rsidR="001B1BF0" w:rsidRPr="001B1BF0">
        <w:rPr>
          <w:sz w:val="24"/>
          <w:szCs w:val="24"/>
          <w:lang w:val="es-CO"/>
        </w:rPr>
        <w:t xml:space="preserve"> </w:t>
      </w:r>
      <w:proofErr w:type="spellStart"/>
      <w:r w:rsidR="001B1BF0" w:rsidRPr="001B1BF0">
        <w:rPr>
          <w:sz w:val="24"/>
          <w:szCs w:val="24"/>
          <w:lang w:val="es-CO"/>
        </w:rPr>
        <w:t>Cluster</w:t>
      </w:r>
      <w:proofErr w:type="spellEnd"/>
      <w:r w:rsidR="001B1BF0" w:rsidRPr="001B1BF0">
        <w:rPr>
          <w:sz w:val="24"/>
          <w:szCs w:val="24"/>
          <w:lang w:val="es-CO"/>
        </w:rPr>
        <w:t xml:space="preserve">= </w:t>
      </w:r>
      <w:r w:rsidR="001B1BF0" w:rsidRPr="00AE4854">
        <w:rPr>
          <w:sz w:val="24"/>
          <w:szCs w:val="24"/>
          <w:lang w:val="es-CO" w:eastAsia="es-CO"/>
        </w:rPr>
        <w:t>Bienestar del Empleado</w:t>
      </w:r>
      <w:r w:rsidR="001B1BF0" w:rsidRPr="001B1BF0">
        <w:rPr>
          <w:sz w:val="24"/>
          <w:szCs w:val="24"/>
          <w:lang w:val="es-CO" w:eastAsia="es-CO"/>
        </w:rPr>
        <w:t xml:space="preserve">). </w:t>
      </w:r>
    </w:p>
    <w:p w14:paraId="3656F0BC" w14:textId="77777777" w:rsidR="00820C13" w:rsidRDefault="00820C13" w:rsidP="001B1BF0">
      <w:pPr>
        <w:pStyle w:val="Textoindependiente"/>
        <w:ind w:left="580"/>
        <w:jc w:val="both"/>
        <w:rPr>
          <w:sz w:val="24"/>
          <w:szCs w:val="24"/>
          <w:lang w:val="es-CO" w:eastAsia="es-CO"/>
        </w:rPr>
      </w:pPr>
    </w:p>
    <w:p w14:paraId="7964B270" w14:textId="3C5C927C" w:rsidR="000E3A5D" w:rsidRDefault="000E3A5D" w:rsidP="000E3A5D">
      <w:pPr>
        <w:pStyle w:val="Textoindependiente"/>
        <w:ind w:left="580"/>
        <w:jc w:val="center"/>
        <w:rPr>
          <w:sz w:val="24"/>
          <w:szCs w:val="24"/>
          <w:lang w:val="es-CO" w:eastAsia="es-CO"/>
        </w:rPr>
      </w:pPr>
      <w:r w:rsidRPr="00AE4854">
        <w:rPr>
          <w:b/>
          <w:bCs/>
          <w:sz w:val="24"/>
          <w:szCs w:val="24"/>
          <w:lang w:val="es-CO"/>
        </w:rPr>
        <w:t xml:space="preserve">Tabla </w:t>
      </w:r>
      <w:r>
        <w:rPr>
          <w:b/>
          <w:bCs/>
          <w:sz w:val="24"/>
          <w:szCs w:val="24"/>
          <w:lang w:val="es-CO"/>
        </w:rPr>
        <w:t>2</w:t>
      </w:r>
      <w:r w:rsidRPr="00AE4854">
        <w:rPr>
          <w:b/>
          <w:bCs/>
          <w:sz w:val="24"/>
          <w:szCs w:val="24"/>
          <w:lang w:val="es-CO"/>
        </w:rPr>
        <w:t xml:space="preserve">. </w:t>
      </w:r>
      <w:r>
        <w:rPr>
          <w:b/>
          <w:bCs/>
          <w:sz w:val="24"/>
          <w:szCs w:val="24"/>
          <w:lang w:val="es-CO"/>
        </w:rPr>
        <w:t>Propuesta de estrategias de selección, Organización y Capacitación</w:t>
      </w:r>
    </w:p>
    <w:tbl>
      <w:tblPr>
        <w:tblStyle w:val="Tablaconcuadrcula"/>
        <w:tblW w:w="9780" w:type="dxa"/>
        <w:tblInd w:w="42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5"/>
        <w:gridCol w:w="1418"/>
        <w:gridCol w:w="1843"/>
        <w:gridCol w:w="1911"/>
        <w:gridCol w:w="1349"/>
        <w:gridCol w:w="1984"/>
      </w:tblGrid>
      <w:tr w:rsidR="000E3A5D" w:rsidRPr="0083224A" w14:paraId="705AEF25" w14:textId="77777777" w:rsidTr="00C50727">
        <w:trPr>
          <w:trHeight w:val="274"/>
        </w:trPr>
        <w:tc>
          <w:tcPr>
            <w:tcW w:w="1275" w:type="dxa"/>
            <w:hideMark/>
          </w:tcPr>
          <w:p w14:paraId="2E4E4B5F" w14:textId="77777777" w:rsidR="000E3A5D" w:rsidRPr="0083224A" w:rsidRDefault="000E3A5D" w:rsidP="00C50727">
            <w:pPr>
              <w:rPr>
                <w:b/>
                <w:bCs/>
                <w:sz w:val="18"/>
                <w:szCs w:val="18"/>
              </w:rPr>
            </w:pPr>
            <w:r w:rsidRPr="0083224A">
              <w:rPr>
                <w:b/>
                <w:bCs/>
                <w:sz w:val="18"/>
                <w:szCs w:val="18"/>
              </w:rPr>
              <w:t>Variable</w:t>
            </w:r>
          </w:p>
        </w:tc>
        <w:tc>
          <w:tcPr>
            <w:tcW w:w="1418" w:type="dxa"/>
            <w:hideMark/>
          </w:tcPr>
          <w:p w14:paraId="0CAE40AD" w14:textId="77777777" w:rsidR="000E3A5D" w:rsidRPr="0083224A" w:rsidRDefault="000E3A5D" w:rsidP="00C50727">
            <w:pPr>
              <w:rPr>
                <w:b/>
                <w:bCs/>
                <w:sz w:val="18"/>
                <w:szCs w:val="18"/>
              </w:rPr>
            </w:pPr>
            <w:r w:rsidRPr="0083224A">
              <w:rPr>
                <w:b/>
                <w:bCs/>
                <w:sz w:val="18"/>
                <w:szCs w:val="18"/>
              </w:rPr>
              <w:t>Estrategia</w:t>
            </w:r>
          </w:p>
        </w:tc>
        <w:tc>
          <w:tcPr>
            <w:tcW w:w="1843" w:type="dxa"/>
            <w:hideMark/>
          </w:tcPr>
          <w:p w14:paraId="13F3D310" w14:textId="77777777" w:rsidR="000E3A5D" w:rsidRPr="0083224A" w:rsidRDefault="000E3A5D" w:rsidP="00C50727">
            <w:pPr>
              <w:rPr>
                <w:b/>
                <w:bCs/>
                <w:sz w:val="18"/>
                <w:szCs w:val="18"/>
              </w:rPr>
            </w:pPr>
            <w:r w:rsidRPr="0083224A">
              <w:rPr>
                <w:b/>
                <w:bCs/>
                <w:sz w:val="18"/>
                <w:szCs w:val="18"/>
              </w:rPr>
              <w:t>Metodología</w:t>
            </w:r>
          </w:p>
        </w:tc>
        <w:tc>
          <w:tcPr>
            <w:tcW w:w="1911" w:type="dxa"/>
            <w:hideMark/>
          </w:tcPr>
          <w:p w14:paraId="0BF4D8B8" w14:textId="77777777" w:rsidR="000E3A5D" w:rsidRPr="0083224A" w:rsidRDefault="000E3A5D" w:rsidP="00C50727">
            <w:pPr>
              <w:rPr>
                <w:b/>
                <w:bCs/>
                <w:sz w:val="18"/>
                <w:szCs w:val="18"/>
              </w:rPr>
            </w:pPr>
            <w:r w:rsidRPr="0083224A">
              <w:rPr>
                <w:b/>
                <w:bCs/>
                <w:sz w:val="18"/>
                <w:szCs w:val="18"/>
              </w:rPr>
              <w:t>Indicadores para medir</w:t>
            </w:r>
          </w:p>
        </w:tc>
        <w:tc>
          <w:tcPr>
            <w:tcW w:w="1349" w:type="dxa"/>
            <w:hideMark/>
          </w:tcPr>
          <w:p w14:paraId="4B2ABE65" w14:textId="77777777" w:rsidR="000E3A5D" w:rsidRPr="0083224A" w:rsidRDefault="000E3A5D" w:rsidP="00C50727">
            <w:pPr>
              <w:rPr>
                <w:b/>
                <w:bCs/>
                <w:sz w:val="18"/>
                <w:szCs w:val="18"/>
              </w:rPr>
            </w:pPr>
            <w:r w:rsidRPr="0083224A">
              <w:rPr>
                <w:b/>
                <w:bCs/>
                <w:sz w:val="18"/>
                <w:szCs w:val="18"/>
              </w:rPr>
              <w:t>Análisis</w:t>
            </w:r>
          </w:p>
        </w:tc>
        <w:tc>
          <w:tcPr>
            <w:tcW w:w="1984" w:type="dxa"/>
            <w:noWrap/>
            <w:hideMark/>
          </w:tcPr>
          <w:p w14:paraId="41D70155" w14:textId="77777777" w:rsidR="000E3A5D" w:rsidRPr="0083224A" w:rsidRDefault="000E3A5D" w:rsidP="00C50727">
            <w:pPr>
              <w:rPr>
                <w:b/>
                <w:bCs/>
                <w:sz w:val="18"/>
                <w:szCs w:val="18"/>
              </w:rPr>
            </w:pPr>
            <w:r w:rsidRPr="0083224A">
              <w:rPr>
                <w:b/>
                <w:bCs/>
                <w:sz w:val="18"/>
                <w:szCs w:val="18"/>
              </w:rPr>
              <w:t>Resultados esperados</w:t>
            </w:r>
          </w:p>
        </w:tc>
      </w:tr>
      <w:tr w:rsidR="00C50727" w:rsidRPr="0083224A" w14:paraId="4AFE45DF" w14:textId="77777777" w:rsidTr="00C50727">
        <w:trPr>
          <w:trHeight w:val="274"/>
        </w:trPr>
        <w:tc>
          <w:tcPr>
            <w:tcW w:w="1275" w:type="dxa"/>
          </w:tcPr>
          <w:p w14:paraId="3FD890C2" w14:textId="3354EC49" w:rsidR="00C50727" w:rsidRPr="00C50727" w:rsidRDefault="00C50727" w:rsidP="00C50727">
            <w:pPr>
              <w:rPr>
                <w:b/>
                <w:bCs/>
                <w:sz w:val="18"/>
                <w:szCs w:val="18"/>
                <w:lang w:val="es-CO"/>
              </w:rPr>
            </w:pPr>
            <w:r w:rsidRPr="00C50727">
              <w:rPr>
                <w:b/>
                <w:bCs/>
                <w:sz w:val="18"/>
                <w:szCs w:val="18"/>
                <w:lang w:val="es-CO"/>
              </w:rPr>
              <w:t>Responsabilidad Social</w:t>
            </w:r>
          </w:p>
        </w:tc>
        <w:tc>
          <w:tcPr>
            <w:tcW w:w="1418" w:type="dxa"/>
          </w:tcPr>
          <w:p w14:paraId="72363186" w14:textId="283D0694" w:rsidR="00C50727" w:rsidRPr="00C50727" w:rsidRDefault="00C50727" w:rsidP="00C50727">
            <w:pPr>
              <w:rPr>
                <w:b/>
                <w:bCs/>
                <w:sz w:val="18"/>
                <w:szCs w:val="18"/>
              </w:rPr>
            </w:pPr>
            <w:r w:rsidRPr="00C50727">
              <w:rPr>
                <w:sz w:val="18"/>
                <w:szCs w:val="18"/>
              </w:rPr>
              <w:t>Promoción de iniciativas de responsabilidad social</w:t>
            </w:r>
          </w:p>
        </w:tc>
        <w:tc>
          <w:tcPr>
            <w:tcW w:w="1843" w:type="dxa"/>
          </w:tcPr>
          <w:p w14:paraId="2416D3B9" w14:textId="48321EFA" w:rsidR="00C50727" w:rsidRPr="00C50727" w:rsidRDefault="00C50727" w:rsidP="00C50727">
            <w:pPr>
              <w:rPr>
                <w:b/>
                <w:bCs/>
                <w:sz w:val="18"/>
                <w:szCs w:val="18"/>
              </w:rPr>
            </w:pPr>
            <w:r w:rsidRPr="00C50727">
              <w:rPr>
                <w:sz w:val="18"/>
                <w:szCs w:val="18"/>
              </w:rPr>
              <w:t>Programas de voluntariado, alianzas comunitarias</w:t>
            </w:r>
          </w:p>
        </w:tc>
        <w:tc>
          <w:tcPr>
            <w:tcW w:w="1911" w:type="dxa"/>
          </w:tcPr>
          <w:p w14:paraId="1AC5255E" w14:textId="45DB3409" w:rsidR="00C50727" w:rsidRPr="00C50727" w:rsidRDefault="00C50727" w:rsidP="00C50727">
            <w:pPr>
              <w:rPr>
                <w:b/>
                <w:bCs/>
                <w:sz w:val="18"/>
                <w:szCs w:val="18"/>
              </w:rPr>
            </w:pPr>
            <w:r w:rsidRPr="00C50727">
              <w:rPr>
                <w:sz w:val="18"/>
                <w:szCs w:val="18"/>
              </w:rPr>
              <w:t>Participación en actividades, impacto social percibido</w:t>
            </w:r>
          </w:p>
        </w:tc>
        <w:tc>
          <w:tcPr>
            <w:tcW w:w="1349" w:type="dxa"/>
          </w:tcPr>
          <w:p w14:paraId="183753BA" w14:textId="05682799" w:rsidR="00C50727" w:rsidRPr="00C50727" w:rsidRDefault="00C50727" w:rsidP="00C50727">
            <w:pPr>
              <w:rPr>
                <w:b/>
                <w:bCs/>
                <w:sz w:val="18"/>
                <w:szCs w:val="18"/>
              </w:rPr>
            </w:pPr>
            <w:r w:rsidRPr="00C50727">
              <w:rPr>
                <w:sz w:val="18"/>
                <w:szCs w:val="18"/>
              </w:rPr>
              <w:t>Evaluación de impacto a nivel interno y externo</w:t>
            </w:r>
          </w:p>
        </w:tc>
        <w:tc>
          <w:tcPr>
            <w:tcW w:w="1984" w:type="dxa"/>
            <w:noWrap/>
          </w:tcPr>
          <w:p w14:paraId="1D93D27A" w14:textId="07C3C265" w:rsidR="00C50727" w:rsidRPr="00C50727" w:rsidRDefault="00C50727" w:rsidP="00C50727">
            <w:pPr>
              <w:rPr>
                <w:b/>
                <w:bCs/>
                <w:sz w:val="18"/>
                <w:szCs w:val="18"/>
              </w:rPr>
            </w:pPr>
            <w:r w:rsidRPr="00C50727">
              <w:rPr>
                <w:sz w:val="18"/>
                <w:szCs w:val="18"/>
              </w:rPr>
              <w:t>Aumento en participación, mejora en la reputación de la empresa</w:t>
            </w:r>
          </w:p>
        </w:tc>
      </w:tr>
      <w:tr w:rsidR="00C50727" w:rsidRPr="0083224A" w14:paraId="66819D87" w14:textId="77777777" w:rsidTr="00C50727">
        <w:trPr>
          <w:trHeight w:val="274"/>
        </w:trPr>
        <w:tc>
          <w:tcPr>
            <w:tcW w:w="1275" w:type="dxa"/>
          </w:tcPr>
          <w:p w14:paraId="2305D7DE" w14:textId="6078C62E" w:rsidR="00C50727" w:rsidRPr="00C50727" w:rsidRDefault="00C50727" w:rsidP="00C50727">
            <w:pPr>
              <w:rPr>
                <w:b/>
                <w:bCs/>
                <w:sz w:val="18"/>
                <w:szCs w:val="18"/>
                <w:lang w:val="es-CO"/>
              </w:rPr>
            </w:pPr>
            <w:r>
              <w:rPr>
                <w:b/>
                <w:bCs/>
                <w:sz w:val="18"/>
                <w:szCs w:val="18"/>
                <w:lang w:val="es-CO"/>
              </w:rPr>
              <w:t>Clima laboral</w:t>
            </w:r>
          </w:p>
        </w:tc>
        <w:tc>
          <w:tcPr>
            <w:tcW w:w="1418" w:type="dxa"/>
          </w:tcPr>
          <w:p w14:paraId="32371B11" w14:textId="3436C069" w:rsidR="00C50727" w:rsidRPr="00C50727" w:rsidRDefault="00C50727" w:rsidP="00C50727">
            <w:pPr>
              <w:rPr>
                <w:b/>
                <w:bCs/>
                <w:sz w:val="18"/>
                <w:szCs w:val="18"/>
              </w:rPr>
            </w:pPr>
            <w:r w:rsidRPr="00C50727">
              <w:rPr>
                <w:sz w:val="18"/>
                <w:szCs w:val="18"/>
              </w:rPr>
              <w:t>Implementación de programas de bienestar</w:t>
            </w:r>
            <w:r>
              <w:rPr>
                <w:sz w:val="18"/>
                <w:szCs w:val="18"/>
              </w:rPr>
              <w:t>.</w:t>
            </w:r>
          </w:p>
        </w:tc>
        <w:tc>
          <w:tcPr>
            <w:tcW w:w="1843" w:type="dxa"/>
          </w:tcPr>
          <w:p w14:paraId="07163698" w14:textId="44560CD2" w:rsidR="00C50727" w:rsidRPr="00C50727" w:rsidRDefault="00C50727" w:rsidP="00C50727">
            <w:pPr>
              <w:rPr>
                <w:b/>
                <w:bCs/>
                <w:sz w:val="18"/>
                <w:szCs w:val="18"/>
              </w:rPr>
            </w:pPr>
            <w:r w:rsidRPr="00C50727">
              <w:rPr>
                <w:sz w:val="18"/>
                <w:szCs w:val="18"/>
              </w:rPr>
              <w:t xml:space="preserve">Encuestas de satisfacción, entrevistas, </w:t>
            </w:r>
            <w:proofErr w:type="spellStart"/>
            <w:r w:rsidRPr="00C50727">
              <w:rPr>
                <w:sz w:val="18"/>
                <w:szCs w:val="18"/>
              </w:rPr>
              <w:t>focus</w:t>
            </w:r>
            <w:proofErr w:type="spellEnd"/>
            <w:r w:rsidRPr="00C50727">
              <w:rPr>
                <w:sz w:val="18"/>
                <w:szCs w:val="18"/>
              </w:rPr>
              <w:t xml:space="preserve"> </w:t>
            </w:r>
            <w:proofErr w:type="spellStart"/>
            <w:r w:rsidRPr="00C50727">
              <w:rPr>
                <w:sz w:val="18"/>
                <w:szCs w:val="18"/>
              </w:rPr>
              <w:t>groups</w:t>
            </w:r>
            <w:proofErr w:type="spellEnd"/>
            <w:r>
              <w:rPr>
                <w:sz w:val="18"/>
                <w:szCs w:val="18"/>
              </w:rPr>
              <w:t>.</w:t>
            </w:r>
          </w:p>
        </w:tc>
        <w:tc>
          <w:tcPr>
            <w:tcW w:w="1911" w:type="dxa"/>
          </w:tcPr>
          <w:p w14:paraId="7A390968" w14:textId="33805A1B" w:rsidR="00C50727" w:rsidRPr="00C50727" w:rsidRDefault="00C50727" w:rsidP="00C50727">
            <w:pPr>
              <w:rPr>
                <w:b/>
                <w:bCs/>
                <w:sz w:val="18"/>
                <w:szCs w:val="18"/>
              </w:rPr>
            </w:pPr>
            <w:r w:rsidRPr="00C50727">
              <w:rPr>
                <w:sz w:val="18"/>
                <w:szCs w:val="18"/>
              </w:rPr>
              <w:t>Nivel de satisfacción, tasa de retención, ausentismo</w:t>
            </w:r>
            <w:r>
              <w:rPr>
                <w:sz w:val="18"/>
                <w:szCs w:val="18"/>
              </w:rPr>
              <w:t>.</w:t>
            </w:r>
          </w:p>
        </w:tc>
        <w:tc>
          <w:tcPr>
            <w:tcW w:w="1349" w:type="dxa"/>
          </w:tcPr>
          <w:p w14:paraId="792AD0B7" w14:textId="5E0D8F1B" w:rsidR="00C50727" w:rsidRPr="00C50727" w:rsidRDefault="00C50727" w:rsidP="00C50727">
            <w:pPr>
              <w:rPr>
                <w:b/>
                <w:bCs/>
                <w:sz w:val="18"/>
                <w:szCs w:val="18"/>
              </w:rPr>
            </w:pPr>
            <w:r w:rsidRPr="00C50727">
              <w:rPr>
                <w:sz w:val="18"/>
                <w:szCs w:val="18"/>
              </w:rPr>
              <w:t>Análisis de tendencias en satisfacción y retención</w:t>
            </w:r>
            <w:r>
              <w:rPr>
                <w:sz w:val="18"/>
                <w:szCs w:val="18"/>
              </w:rPr>
              <w:t>.</w:t>
            </w:r>
          </w:p>
        </w:tc>
        <w:tc>
          <w:tcPr>
            <w:tcW w:w="1984" w:type="dxa"/>
            <w:noWrap/>
          </w:tcPr>
          <w:p w14:paraId="7A95F915" w14:textId="4590FF4E" w:rsidR="00C50727" w:rsidRPr="00C50727" w:rsidRDefault="00C50727" w:rsidP="00C50727">
            <w:pPr>
              <w:rPr>
                <w:b/>
                <w:bCs/>
                <w:sz w:val="18"/>
                <w:szCs w:val="18"/>
              </w:rPr>
            </w:pPr>
            <w:r w:rsidRPr="00C50727">
              <w:rPr>
                <w:sz w:val="18"/>
                <w:szCs w:val="18"/>
              </w:rPr>
              <w:t>Mejor clima laboral, aumento en la satisfacción del empleado</w:t>
            </w:r>
            <w:r>
              <w:rPr>
                <w:sz w:val="18"/>
                <w:szCs w:val="18"/>
              </w:rPr>
              <w:t>.</w:t>
            </w:r>
          </w:p>
        </w:tc>
      </w:tr>
      <w:tr w:rsidR="000E3A5D" w:rsidRPr="0083224A" w14:paraId="62E6D977" w14:textId="77777777" w:rsidTr="00C50727">
        <w:trPr>
          <w:trHeight w:val="872"/>
        </w:trPr>
        <w:tc>
          <w:tcPr>
            <w:tcW w:w="1275" w:type="dxa"/>
            <w:hideMark/>
          </w:tcPr>
          <w:p w14:paraId="6B955367" w14:textId="77777777" w:rsidR="000E3A5D" w:rsidRPr="0083224A" w:rsidRDefault="000E3A5D" w:rsidP="00C50727">
            <w:pPr>
              <w:rPr>
                <w:b/>
                <w:bCs/>
                <w:sz w:val="18"/>
                <w:szCs w:val="18"/>
              </w:rPr>
            </w:pPr>
            <w:r w:rsidRPr="0083224A">
              <w:rPr>
                <w:b/>
                <w:bCs/>
                <w:sz w:val="18"/>
                <w:szCs w:val="18"/>
              </w:rPr>
              <w:t>Selección</w:t>
            </w:r>
          </w:p>
        </w:tc>
        <w:tc>
          <w:tcPr>
            <w:tcW w:w="1418" w:type="dxa"/>
            <w:hideMark/>
          </w:tcPr>
          <w:p w14:paraId="5AAD8516" w14:textId="7C596858" w:rsidR="000E3A5D" w:rsidRPr="0083224A" w:rsidRDefault="000E3A5D" w:rsidP="00C50727">
            <w:pPr>
              <w:rPr>
                <w:sz w:val="18"/>
                <w:szCs w:val="18"/>
              </w:rPr>
            </w:pPr>
            <w:r w:rsidRPr="0083224A">
              <w:rPr>
                <w:sz w:val="18"/>
                <w:szCs w:val="18"/>
              </w:rPr>
              <w:t>Optimización del proceso de reclutamiento</w:t>
            </w:r>
            <w:r w:rsidR="00C50727">
              <w:rPr>
                <w:sz w:val="18"/>
                <w:szCs w:val="18"/>
              </w:rPr>
              <w:t>.</w:t>
            </w:r>
          </w:p>
        </w:tc>
        <w:tc>
          <w:tcPr>
            <w:tcW w:w="1843" w:type="dxa"/>
            <w:hideMark/>
          </w:tcPr>
          <w:p w14:paraId="4DD781C5" w14:textId="13248D9C" w:rsidR="000E3A5D" w:rsidRPr="0083224A" w:rsidRDefault="000E3A5D" w:rsidP="00C50727">
            <w:pPr>
              <w:rPr>
                <w:sz w:val="18"/>
                <w:szCs w:val="18"/>
              </w:rPr>
            </w:pPr>
            <w:r w:rsidRPr="0083224A">
              <w:rPr>
                <w:sz w:val="18"/>
                <w:szCs w:val="18"/>
              </w:rPr>
              <w:t>Desarrollo de perfiles de puesto detallados, uso de herramientas de evaluación psicométricas</w:t>
            </w:r>
            <w:r w:rsidR="00C50727">
              <w:rPr>
                <w:sz w:val="18"/>
                <w:szCs w:val="18"/>
              </w:rPr>
              <w:t>.</w:t>
            </w:r>
          </w:p>
        </w:tc>
        <w:tc>
          <w:tcPr>
            <w:tcW w:w="1911" w:type="dxa"/>
            <w:hideMark/>
          </w:tcPr>
          <w:p w14:paraId="5F9A482B" w14:textId="45777732" w:rsidR="000E3A5D" w:rsidRPr="0083224A" w:rsidRDefault="000E3A5D" w:rsidP="00C50727">
            <w:pPr>
              <w:rPr>
                <w:sz w:val="18"/>
                <w:szCs w:val="18"/>
              </w:rPr>
            </w:pPr>
            <w:r w:rsidRPr="0083224A">
              <w:rPr>
                <w:sz w:val="18"/>
                <w:szCs w:val="18"/>
              </w:rPr>
              <w:t>Tasa de selección, tiempo promedio de contratación, índice de rotación</w:t>
            </w:r>
            <w:r w:rsidR="00C50727">
              <w:rPr>
                <w:sz w:val="18"/>
                <w:szCs w:val="18"/>
              </w:rPr>
              <w:t>.</w:t>
            </w:r>
          </w:p>
        </w:tc>
        <w:tc>
          <w:tcPr>
            <w:tcW w:w="1349" w:type="dxa"/>
            <w:hideMark/>
          </w:tcPr>
          <w:p w14:paraId="3CCF7F26" w14:textId="04EAF9A2" w:rsidR="000E3A5D" w:rsidRPr="0083224A" w:rsidRDefault="000E3A5D" w:rsidP="00C50727">
            <w:pPr>
              <w:rPr>
                <w:sz w:val="18"/>
                <w:szCs w:val="18"/>
              </w:rPr>
            </w:pPr>
            <w:r w:rsidRPr="0083224A">
              <w:rPr>
                <w:sz w:val="18"/>
                <w:szCs w:val="18"/>
              </w:rPr>
              <w:t>Análisis de correlación entre resultados de evaluación y desempeño laboral</w:t>
            </w:r>
            <w:r w:rsidR="00C50727">
              <w:rPr>
                <w:sz w:val="18"/>
                <w:szCs w:val="18"/>
              </w:rPr>
              <w:t>.</w:t>
            </w:r>
          </w:p>
        </w:tc>
        <w:tc>
          <w:tcPr>
            <w:tcW w:w="1984" w:type="dxa"/>
            <w:hideMark/>
          </w:tcPr>
          <w:p w14:paraId="7F4DB35C" w14:textId="669F3617" w:rsidR="000E3A5D" w:rsidRPr="0083224A" w:rsidRDefault="000E3A5D" w:rsidP="00C50727">
            <w:pPr>
              <w:rPr>
                <w:sz w:val="18"/>
                <w:szCs w:val="18"/>
              </w:rPr>
            </w:pPr>
            <w:r w:rsidRPr="0083224A">
              <w:rPr>
                <w:sz w:val="18"/>
                <w:szCs w:val="18"/>
              </w:rPr>
              <w:t>Mayor efectividad en la selección, reducción de costos de contratación, mejora en la integración de nuevos colaboradores</w:t>
            </w:r>
            <w:r w:rsidR="00C50727">
              <w:rPr>
                <w:sz w:val="18"/>
                <w:szCs w:val="18"/>
              </w:rPr>
              <w:t>.</w:t>
            </w:r>
          </w:p>
        </w:tc>
      </w:tr>
      <w:tr w:rsidR="000E3A5D" w:rsidRPr="0083224A" w14:paraId="0BEAD2C7" w14:textId="77777777" w:rsidTr="00C50727">
        <w:trPr>
          <w:trHeight w:val="1093"/>
        </w:trPr>
        <w:tc>
          <w:tcPr>
            <w:tcW w:w="1275" w:type="dxa"/>
            <w:hideMark/>
          </w:tcPr>
          <w:p w14:paraId="4D318C9C" w14:textId="77777777" w:rsidR="000E3A5D" w:rsidRPr="0083224A" w:rsidRDefault="000E3A5D" w:rsidP="00C50727">
            <w:pPr>
              <w:rPr>
                <w:b/>
                <w:bCs/>
                <w:sz w:val="18"/>
                <w:szCs w:val="18"/>
              </w:rPr>
            </w:pPr>
            <w:r w:rsidRPr="0083224A">
              <w:rPr>
                <w:b/>
                <w:bCs/>
                <w:sz w:val="18"/>
                <w:szCs w:val="18"/>
              </w:rPr>
              <w:t>Organización</w:t>
            </w:r>
          </w:p>
        </w:tc>
        <w:tc>
          <w:tcPr>
            <w:tcW w:w="1418" w:type="dxa"/>
            <w:hideMark/>
          </w:tcPr>
          <w:p w14:paraId="00EC2979" w14:textId="0D04ED89" w:rsidR="000E3A5D" w:rsidRPr="0083224A" w:rsidRDefault="000E3A5D" w:rsidP="00C50727">
            <w:pPr>
              <w:rPr>
                <w:sz w:val="18"/>
                <w:szCs w:val="18"/>
              </w:rPr>
            </w:pPr>
            <w:r w:rsidRPr="0083224A">
              <w:rPr>
                <w:sz w:val="18"/>
                <w:szCs w:val="18"/>
              </w:rPr>
              <w:t>Diseño de estructuras organizacionales flexibles</w:t>
            </w:r>
            <w:r w:rsidR="00C50727">
              <w:rPr>
                <w:sz w:val="18"/>
                <w:szCs w:val="18"/>
              </w:rPr>
              <w:t>.</w:t>
            </w:r>
          </w:p>
        </w:tc>
        <w:tc>
          <w:tcPr>
            <w:tcW w:w="1843" w:type="dxa"/>
            <w:hideMark/>
          </w:tcPr>
          <w:p w14:paraId="7EFFB08A" w14:textId="52D1786D" w:rsidR="000E3A5D" w:rsidRPr="0083224A" w:rsidRDefault="000E3A5D" w:rsidP="00C50727">
            <w:pPr>
              <w:rPr>
                <w:sz w:val="18"/>
                <w:szCs w:val="18"/>
              </w:rPr>
            </w:pPr>
            <w:r w:rsidRPr="0083224A">
              <w:rPr>
                <w:sz w:val="18"/>
                <w:szCs w:val="18"/>
              </w:rPr>
              <w:t>Análisis de puestos, diseño de organigramas, rediseño de procesos</w:t>
            </w:r>
            <w:r w:rsidR="00C50727">
              <w:rPr>
                <w:sz w:val="18"/>
                <w:szCs w:val="18"/>
              </w:rPr>
              <w:t>.</w:t>
            </w:r>
          </w:p>
        </w:tc>
        <w:tc>
          <w:tcPr>
            <w:tcW w:w="1911" w:type="dxa"/>
            <w:hideMark/>
          </w:tcPr>
          <w:p w14:paraId="32249712" w14:textId="4905C065" w:rsidR="000E3A5D" w:rsidRPr="0083224A" w:rsidRDefault="000E3A5D" w:rsidP="00C50727">
            <w:pPr>
              <w:rPr>
                <w:sz w:val="18"/>
                <w:szCs w:val="18"/>
              </w:rPr>
            </w:pPr>
            <w:r w:rsidRPr="0083224A">
              <w:rPr>
                <w:sz w:val="18"/>
                <w:szCs w:val="18"/>
              </w:rPr>
              <w:t>Tiempo de respuesta, eficiencia en la toma de decisiones, satisfacción laboral</w:t>
            </w:r>
            <w:r w:rsidR="00C50727">
              <w:rPr>
                <w:sz w:val="18"/>
                <w:szCs w:val="18"/>
              </w:rPr>
              <w:t>.</w:t>
            </w:r>
          </w:p>
        </w:tc>
        <w:tc>
          <w:tcPr>
            <w:tcW w:w="1349" w:type="dxa"/>
            <w:hideMark/>
          </w:tcPr>
          <w:p w14:paraId="40C452FF" w14:textId="7CB2B183" w:rsidR="000E3A5D" w:rsidRPr="0083224A" w:rsidRDefault="000E3A5D" w:rsidP="00C50727">
            <w:pPr>
              <w:rPr>
                <w:sz w:val="18"/>
                <w:szCs w:val="18"/>
              </w:rPr>
            </w:pPr>
            <w:r w:rsidRPr="0083224A">
              <w:rPr>
                <w:sz w:val="18"/>
                <w:szCs w:val="18"/>
              </w:rPr>
              <w:t>Análisis de la correlación entre la estructura organizacional y los resultados del negocio</w:t>
            </w:r>
            <w:r w:rsidR="00C50727">
              <w:rPr>
                <w:sz w:val="18"/>
                <w:szCs w:val="18"/>
              </w:rPr>
              <w:t>.</w:t>
            </w:r>
          </w:p>
        </w:tc>
        <w:tc>
          <w:tcPr>
            <w:tcW w:w="1984" w:type="dxa"/>
            <w:hideMark/>
          </w:tcPr>
          <w:p w14:paraId="46B0E916" w14:textId="6E50F216" w:rsidR="000E3A5D" w:rsidRPr="0083224A" w:rsidRDefault="000E3A5D" w:rsidP="00C50727">
            <w:pPr>
              <w:rPr>
                <w:sz w:val="18"/>
                <w:szCs w:val="18"/>
              </w:rPr>
            </w:pPr>
            <w:r w:rsidRPr="0083224A">
              <w:rPr>
                <w:sz w:val="18"/>
                <w:szCs w:val="18"/>
              </w:rPr>
              <w:t>Mayor agilidad, reducción de costos, mayor satisfacción laboral</w:t>
            </w:r>
            <w:r w:rsidR="00C50727">
              <w:rPr>
                <w:sz w:val="18"/>
                <w:szCs w:val="18"/>
              </w:rPr>
              <w:t>.</w:t>
            </w:r>
          </w:p>
        </w:tc>
      </w:tr>
      <w:tr w:rsidR="000E3A5D" w:rsidRPr="0083224A" w14:paraId="64C825BA" w14:textId="77777777" w:rsidTr="00C50727">
        <w:trPr>
          <w:trHeight w:val="1271"/>
        </w:trPr>
        <w:tc>
          <w:tcPr>
            <w:tcW w:w="1275" w:type="dxa"/>
            <w:hideMark/>
          </w:tcPr>
          <w:p w14:paraId="4AA4D158" w14:textId="77777777" w:rsidR="000E3A5D" w:rsidRPr="0083224A" w:rsidRDefault="000E3A5D" w:rsidP="00C50727">
            <w:pPr>
              <w:rPr>
                <w:b/>
                <w:bCs/>
                <w:sz w:val="18"/>
                <w:szCs w:val="18"/>
              </w:rPr>
            </w:pPr>
          </w:p>
        </w:tc>
        <w:tc>
          <w:tcPr>
            <w:tcW w:w="1418" w:type="dxa"/>
            <w:hideMark/>
          </w:tcPr>
          <w:p w14:paraId="2FFFE786" w14:textId="281B266D" w:rsidR="000E3A5D" w:rsidRPr="0083224A" w:rsidRDefault="000E3A5D" w:rsidP="00C50727">
            <w:pPr>
              <w:rPr>
                <w:sz w:val="18"/>
                <w:szCs w:val="18"/>
              </w:rPr>
            </w:pPr>
            <w:r w:rsidRPr="0083224A">
              <w:rPr>
                <w:sz w:val="18"/>
                <w:szCs w:val="18"/>
              </w:rPr>
              <w:t>Desarrollo de una cultura organizacional orientada al aprendizaje</w:t>
            </w:r>
            <w:r w:rsidR="00C50727">
              <w:rPr>
                <w:sz w:val="18"/>
                <w:szCs w:val="18"/>
              </w:rPr>
              <w:t>.</w:t>
            </w:r>
          </w:p>
        </w:tc>
        <w:tc>
          <w:tcPr>
            <w:tcW w:w="1843" w:type="dxa"/>
            <w:hideMark/>
          </w:tcPr>
          <w:p w14:paraId="0761CF42" w14:textId="72F124BC" w:rsidR="000E3A5D" w:rsidRPr="0083224A" w:rsidRDefault="000E3A5D" w:rsidP="00C50727">
            <w:pPr>
              <w:rPr>
                <w:sz w:val="18"/>
                <w:szCs w:val="18"/>
              </w:rPr>
            </w:pPr>
            <w:r w:rsidRPr="0083224A">
              <w:rPr>
                <w:sz w:val="18"/>
                <w:szCs w:val="18"/>
              </w:rPr>
              <w:t xml:space="preserve">Programas de </w:t>
            </w:r>
            <w:proofErr w:type="spellStart"/>
            <w:r w:rsidRPr="0083224A">
              <w:rPr>
                <w:sz w:val="18"/>
                <w:szCs w:val="18"/>
              </w:rPr>
              <w:t>mentoring</w:t>
            </w:r>
            <w:proofErr w:type="spellEnd"/>
            <w:r w:rsidRPr="0083224A">
              <w:rPr>
                <w:sz w:val="18"/>
                <w:szCs w:val="18"/>
              </w:rPr>
              <w:t>, comunidades de práctica, fomento de la innovación</w:t>
            </w:r>
            <w:r w:rsidR="00C50727">
              <w:rPr>
                <w:sz w:val="18"/>
                <w:szCs w:val="18"/>
              </w:rPr>
              <w:t>.</w:t>
            </w:r>
          </w:p>
        </w:tc>
        <w:tc>
          <w:tcPr>
            <w:tcW w:w="1911" w:type="dxa"/>
            <w:hideMark/>
          </w:tcPr>
          <w:p w14:paraId="4E58C6B5" w14:textId="7DCE6B23" w:rsidR="000E3A5D" w:rsidRPr="0083224A" w:rsidRDefault="000E3A5D" w:rsidP="00C50727">
            <w:pPr>
              <w:rPr>
                <w:sz w:val="18"/>
                <w:szCs w:val="18"/>
              </w:rPr>
            </w:pPr>
            <w:r w:rsidRPr="0083224A">
              <w:rPr>
                <w:sz w:val="18"/>
                <w:szCs w:val="18"/>
              </w:rPr>
              <w:t>Índice de participación en actividades de desarrollo, número de ideas innovadoras implementadas, clima organizacional percibido</w:t>
            </w:r>
            <w:r w:rsidR="00C50727">
              <w:rPr>
                <w:sz w:val="18"/>
                <w:szCs w:val="18"/>
              </w:rPr>
              <w:t>.</w:t>
            </w:r>
          </w:p>
        </w:tc>
        <w:tc>
          <w:tcPr>
            <w:tcW w:w="1349" w:type="dxa"/>
            <w:hideMark/>
          </w:tcPr>
          <w:p w14:paraId="3ECBDC47" w14:textId="483DFC65" w:rsidR="000E3A5D" w:rsidRPr="0083224A" w:rsidRDefault="000E3A5D" w:rsidP="00C50727">
            <w:pPr>
              <w:rPr>
                <w:sz w:val="18"/>
                <w:szCs w:val="18"/>
              </w:rPr>
            </w:pPr>
            <w:r w:rsidRPr="0083224A">
              <w:rPr>
                <w:sz w:val="18"/>
                <w:szCs w:val="18"/>
              </w:rPr>
              <w:t>Análisis cualitativo a través de encuestas y entrevistas</w:t>
            </w:r>
            <w:r w:rsidR="00C50727">
              <w:rPr>
                <w:sz w:val="18"/>
                <w:szCs w:val="18"/>
              </w:rPr>
              <w:t>.</w:t>
            </w:r>
          </w:p>
        </w:tc>
        <w:tc>
          <w:tcPr>
            <w:tcW w:w="1984" w:type="dxa"/>
            <w:hideMark/>
          </w:tcPr>
          <w:p w14:paraId="2DCE776C" w14:textId="32642DCE" w:rsidR="000E3A5D" w:rsidRPr="0083224A" w:rsidRDefault="000E3A5D" w:rsidP="00C50727">
            <w:pPr>
              <w:rPr>
                <w:sz w:val="18"/>
                <w:szCs w:val="18"/>
              </w:rPr>
            </w:pPr>
            <w:r w:rsidRPr="0083224A">
              <w:rPr>
                <w:sz w:val="18"/>
                <w:szCs w:val="18"/>
              </w:rPr>
              <w:t>Mayor compromiso, mayor innovación, mejora en el clima organizacional</w:t>
            </w:r>
            <w:r w:rsidR="00C50727">
              <w:rPr>
                <w:sz w:val="18"/>
                <w:szCs w:val="18"/>
              </w:rPr>
              <w:t>.</w:t>
            </w:r>
          </w:p>
        </w:tc>
      </w:tr>
      <w:tr w:rsidR="000E3A5D" w:rsidRPr="0083224A" w14:paraId="40130E1C" w14:textId="77777777" w:rsidTr="00C50727">
        <w:trPr>
          <w:trHeight w:val="1265"/>
        </w:trPr>
        <w:tc>
          <w:tcPr>
            <w:tcW w:w="1275" w:type="dxa"/>
            <w:hideMark/>
          </w:tcPr>
          <w:p w14:paraId="6D5C32F3" w14:textId="77777777" w:rsidR="000E3A5D" w:rsidRPr="0083224A" w:rsidRDefault="000E3A5D" w:rsidP="00C50727">
            <w:pPr>
              <w:rPr>
                <w:b/>
                <w:bCs/>
                <w:sz w:val="18"/>
                <w:szCs w:val="18"/>
              </w:rPr>
            </w:pPr>
            <w:r w:rsidRPr="0083224A">
              <w:rPr>
                <w:b/>
                <w:bCs/>
                <w:sz w:val="18"/>
                <w:szCs w:val="18"/>
              </w:rPr>
              <w:t>Procesos de capacitación</w:t>
            </w:r>
          </w:p>
        </w:tc>
        <w:tc>
          <w:tcPr>
            <w:tcW w:w="1418" w:type="dxa"/>
            <w:hideMark/>
          </w:tcPr>
          <w:p w14:paraId="051B8114" w14:textId="349DED41" w:rsidR="000E3A5D" w:rsidRPr="0083224A" w:rsidRDefault="000E3A5D" w:rsidP="00C50727">
            <w:pPr>
              <w:rPr>
                <w:sz w:val="18"/>
                <w:szCs w:val="18"/>
              </w:rPr>
            </w:pPr>
            <w:r w:rsidRPr="0083224A">
              <w:rPr>
                <w:sz w:val="18"/>
                <w:szCs w:val="18"/>
              </w:rPr>
              <w:t>Diseño de planes de capacitación alineados con las necesidades del negocio</w:t>
            </w:r>
            <w:r w:rsidR="00C50727">
              <w:rPr>
                <w:sz w:val="18"/>
                <w:szCs w:val="18"/>
              </w:rPr>
              <w:t>.</w:t>
            </w:r>
          </w:p>
        </w:tc>
        <w:tc>
          <w:tcPr>
            <w:tcW w:w="1843" w:type="dxa"/>
            <w:hideMark/>
          </w:tcPr>
          <w:p w14:paraId="0B3385DB" w14:textId="74928F6E" w:rsidR="000E3A5D" w:rsidRPr="0083224A" w:rsidRDefault="000E3A5D" w:rsidP="00C50727">
            <w:pPr>
              <w:rPr>
                <w:sz w:val="18"/>
                <w:szCs w:val="18"/>
              </w:rPr>
            </w:pPr>
            <w:r w:rsidRPr="0083224A">
              <w:rPr>
                <w:sz w:val="18"/>
                <w:szCs w:val="18"/>
              </w:rPr>
              <w:t>Análisis de las brechas de competencias, identificación de las necesidades de capacitación</w:t>
            </w:r>
            <w:r w:rsidR="00C50727">
              <w:rPr>
                <w:sz w:val="18"/>
                <w:szCs w:val="18"/>
              </w:rPr>
              <w:t>.</w:t>
            </w:r>
          </w:p>
        </w:tc>
        <w:tc>
          <w:tcPr>
            <w:tcW w:w="1911" w:type="dxa"/>
            <w:hideMark/>
          </w:tcPr>
          <w:p w14:paraId="52A2CEC4" w14:textId="359561E7" w:rsidR="000E3A5D" w:rsidRPr="0083224A" w:rsidRDefault="000E3A5D" w:rsidP="00C50727">
            <w:pPr>
              <w:rPr>
                <w:sz w:val="18"/>
                <w:szCs w:val="18"/>
              </w:rPr>
            </w:pPr>
            <w:r w:rsidRPr="0083224A">
              <w:rPr>
                <w:sz w:val="18"/>
                <w:szCs w:val="18"/>
              </w:rPr>
              <w:t>Número de colaboradores capacitados, puntaje promedio en evaluaciones, tasa de retención de conocimientos</w:t>
            </w:r>
            <w:r w:rsidR="00C50727">
              <w:rPr>
                <w:sz w:val="18"/>
                <w:szCs w:val="18"/>
              </w:rPr>
              <w:t>.</w:t>
            </w:r>
          </w:p>
        </w:tc>
        <w:tc>
          <w:tcPr>
            <w:tcW w:w="1349" w:type="dxa"/>
            <w:hideMark/>
          </w:tcPr>
          <w:p w14:paraId="4AE3157C" w14:textId="3ED9A6F8" w:rsidR="000E3A5D" w:rsidRPr="0083224A" w:rsidRDefault="000E3A5D" w:rsidP="00C50727">
            <w:pPr>
              <w:rPr>
                <w:sz w:val="18"/>
                <w:szCs w:val="18"/>
              </w:rPr>
            </w:pPr>
            <w:r w:rsidRPr="0083224A">
              <w:rPr>
                <w:sz w:val="18"/>
                <w:szCs w:val="18"/>
              </w:rPr>
              <w:t>Análisis de la relación entre las capacitaciones y el desempeño laboral</w:t>
            </w:r>
            <w:r w:rsidR="00C50727">
              <w:rPr>
                <w:sz w:val="18"/>
                <w:szCs w:val="18"/>
              </w:rPr>
              <w:t>.</w:t>
            </w:r>
          </w:p>
        </w:tc>
        <w:tc>
          <w:tcPr>
            <w:tcW w:w="1984" w:type="dxa"/>
            <w:hideMark/>
          </w:tcPr>
          <w:p w14:paraId="04BC1F8D" w14:textId="3EE75FF2" w:rsidR="000E3A5D" w:rsidRPr="0083224A" w:rsidRDefault="000E3A5D" w:rsidP="00C50727">
            <w:pPr>
              <w:rPr>
                <w:sz w:val="18"/>
                <w:szCs w:val="18"/>
              </w:rPr>
            </w:pPr>
            <w:r w:rsidRPr="0083224A">
              <w:rPr>
                <w:sz w:val="18"/>
                <w:szCs w:val="18"/>
              </w:rPr>
              <w:t>Incremento de conocimientos, mayor innovación, mejora en el desempeño laboral</w:t>
            </w:r>
            <w:r w:rsidR="00C50727">
              <w:rPr>
                <w:sz w:val="18"/>
                <w:szCs w:val="18"/>
              </w:rPr>
              <w:t>.</w:t>
            </w:r>
          </w:p>
        </w:tc>
      </w:tr>
      <w:tr w:rsidR="000E3A5D" w:rsidRPr="0083224A" w14:paraId="7C7AE5EE" w14:textId="77777777" w:rsidTr="00C50727">
        <w:trPr>
          <w:trHeight w:val="805"/>
        </w:trPr>
        <w:tc>
          <w:tcPr>
            <w:tcW w:w="1275" w:type="dxa"/>
            <w:hideMark/>
          </w:tcPr>
          <w:p w14:paraId="36111041" w14:textId="77777777" w:rsidR="000E3A5D" w:rsidRPr="0083224A" w:rsidRDefault="000E3A5D" w:rsidP="00C50727">
            <w:pPr>
              <w:rPr>
                <w:sz w:val="18"/>
                <w:szCs w:val="18"/>
              </w:rPr>
            </w:pPr>
            <w:r w:rsidRPr="0083224A">
              <w:rPr>
                <w:sz w:val="18"/>
                <w:szCs w:val="18"/>
              </w:rPr>
              <w:t> </w:t>
            </w:r>
          </w:p>
        </w:tc>
        <w:tc>
          <w:tcPr>
            <w:tcW w:w="1418" w:type="dxa"/>
            <w:hideMark/>
          </w:tcPr>
          <w:p w14:paraId="47A95D69" w14:textId="6DA4E8A0" w:rsidR="000E3A5D" w:rsidRPr="0083224A" w:rsidRDefault="000E3A5D" w:rsidP="00C50727">
            <w:pPr>
              <w:rPr>
                <w:sz w:val="18"/>
                <w:szCs w:val="18"/>
              </w:rPr>
            </w:pPr>
            <w:r w:rsidRPr="0083224A">
              <w:rPr>
                <w:sz w:val="18"/>
                <w:szCs w:val="18"/>
              </w:rPr>
              <w:t>Evaluación del impacto de las capacitaciones</w:t>
            </w:r>
            <w:r w:rsidR="00C50727">
              <w:rPr>
                <w:sz w:val="18"/>
                <w:szCs w:val="18"/>
              </w:rPr>
              <w:t>.</w:t>
            </w:r>
          </w:p>
        </w:tc>
        <w:tc>
          <w:tcPr>
            <w:tcW w:w="1843" w:type="dxa"/>
            <w:hideMark/>
          </w:tcPr>
          <w:p w14:paraId="47717024" w14:textId="54B2E26A" w:rsidR="000E3A5D" w:rsidRPr="0083224A" w:rsidRDefault="000E3A5D" w:rsidP="00C50727">
            <w:pPr>
              <w:rPr>
                <w:sz w:val="18"/>
                <w:szCs w:val="18"/>
              </w:rPr>
            </w:pPr>
            <w:r w:rsidRPr="0083224A">
              <w:rPr>
                <w:sz w:val="18"/>
                <w:szCs w:val="18"/>
              </w:rPr>
              <w:t>Cuestionarios post-capacitación, seguimiento del desempeño laboral</w:t>
            </w:r>
            <w:r w:rsidR="00C50727">
              <w:rPr>
                <w:sz w:val="18"/>
                <w:szCs w:val="18"/>
              </w:rPr>
              <w:t>.</w:t>
            </w:r>
          </w:p>
        </w:tc>
        <w:tc>
          <w:tcPr>
            <w:tcW w:w="1911" w:type="dxa"/>
            <w:hideMark/>
          </w:tcPr>
          <w:p w14:paraId="65E7FD9A" w14:textId="30555537" w:rsidR="000E3A5D" w:rsidRPr="0083224A" w:rsidRDefault="000E3A5D" w:rsidP="00C50727">
            <w:pPr>
              <w:rPr>
                <w:sz w:val="18"/>
                <w:szCs w:val="18"/>
              </w:rPr>
            </w:pPr>
            <w:r w:rsidRPr="0083224A">
              <w:rPr>
                <w:sz w:val="18"/>
                <w:szCs w:val="18"/>
              </w:rPr>
              <w:t>Retorno de la inversión en capacitación, mejora en la eficiencia de los procesos</w:t>
            </w:r>
            <w:r w:rsidR="00C50727">
              <w:rPr>
                <w:sz w:val="18"/>
                <w:szCs w:val="18"/>
              </w:rPr>
              <w:t>.</w:t>
            </w:r>
          </w:p>
        </w:tc>
        <w:tc>
          <w:tcPr>
            <w:tcW w:w="1349" w:type="dxa"/>
            <w:hideMark/>
          </w:tcPr>
          <w:p w14:paraId="0FF8E5B3" w14:textId="5AB1AE14" w:rsidR="000E3A5D" w:rsidRPr="0083224A" w:rsidRDefault="000E3A5D" w:rsidP="00C50727">
            <w:pPr>
              <w:rPr>
                <w:sz w:val="18"/>
                <w:szCs w:val="18"/>
              </w:rPr>
            </w:pPr>
            <w:r w:rsidRPr="0083224A">
              <w:rPr>
                <w:sz w:val="18"/>
                <w:szCs w:val="18"/>
              </w:rPr>
              <w:t>Análisis de costo-beneficio</w:t>
            </w:r>
            <w:r w:rsidR="00C50727">
              <w:rPr>
                <w:sz w:val="18"/>
                <w:szCs w:val="18"/>
              </w:rPr>
              <w:t>.</w:t>
            </w:r>
          </w:p>
        </w:tc>
        <w:tc>
          <w:tcPr>
            <w:tcW w:w="1984" w:type="dxa"/>
            <w:hideMark/>
          </w:tcPr>
          <w:p w14:paraId="5A90B4F4" w14:textId="4D589750" w:rsidR="000E3A5D" w:rsidRPr="0083224A" w:rsidRDefault="000E3A5D" w:rsidP="00C50727">
            <w:pPr>
              <w:rPr>
                <w:sz w:val="18"/>
                <w:szCs w:val="18"/>
              </w:rPr>
            </w:pPr>
            <w:r w:rsidRPr="0083224A">
              <w:rPr>
                <w:sz w:val="18"/>
                <w:szCs w:val="18"/>
              </w:rPr>
              <w:t>Optimización de los recursos destinados a capacitación, mayor retorno de la inversión</w:t>
            </w:r>
            <w:r w:rsidR="00C50727">
              <w:rPr>
                <w:sz w:val="18"/>
                <w:szCs w:val="18"/>
              </w:rPr>
              <w:t>.</w:t>
            </w:r>
          </w:p>
        </w:tc>
      </w:tr>
    </w:tbl>
    <w:p w14:paraId="562786C7" w14:textId="604FA4FC" w:rsidR="000E3A5D" w:rsidRPr="00C50727" w:rsidRDefault="00C50727" w:rsidP="00C50727">
      <w:pPr>
        <w:pStyle w:val="Textoindependiente"/>
        <w:ind w:left="580"/>
        <w:jc w:val="center"/>
        <w:rPr>
          <w:sz w:val="24"/>
          <w:szCs w:val="24"/>
          <w:lang w:eastAsia="es-CO"/>
        </w:rPr>
      </w:pPr>
      <w:r w:rsidRPr="00C50727">
        <w:rPr>
          <w:i/>
          <w:sz w:val="24"/>
          <w:szCs w:val="24"/>
          <w:lang w:eastAsia="es-CO"/>
        </w:rPr>
        <w:t>Nota: elaboración propia, 2024</w:t>
      </w:r>
      <w:r w:rsidRPr="00C50727">
        <w:rPr>
          <w:sz w:val="24"/>
          <w:szCs w:val="24"/>
          <w:lang w:eastAsia="es-CO"/>
        </w:rPr>
        <w:t>.</w:t>
      </w:r>
    </w:p>
    <w:p w14:paraId="6A794743" w14:textId="77777777" w:rsidR="00C50727" w:rsidRPr="000E3A5D" w:rsidRDefault="00C50727" w:rsidP="00C50727">
      <w:pPr>
        <w:pStyle w:val="Textoindependiente"/>
        <w:ind w:left="580"/>
        <w:jc w:val="center"/>
        <w:rPr>
          <w:sz w:val="24"/>
          <w:szCs w:val="24"/>
          <w:lang w:eastAsia="es-CO"/>
        </w:rPr>
      </w:pPr>
    </w:p>
    <w:p w14:paraId="07881481" w14:textId="6C5B143D" w:rsidR="00EA6B9F" w:rsidRPr="00C05552" w:rsidRDefault="001B5509" w:rsidP="00EA6B9F">
      <w:pPr>
        <w:pStyle w:val="Textoindependiente"/>
        <w:ind w:left="580"/>
        <w:jc w:val="both"/>
        <w:rPr>
          <w:sz w:val="24"/>
          <w:szCs w:val="24"/>
          <w:lang w:val="es-CO" w:eastAsia="es-CO"/>
        </w:rPr>
      </w:pPr>
      <w:r>
        <w:rPr>
          <w:sz w:val="24"/>
          <w:szCs w:val="24"/>
          <w:lang w:val="es-CO" w:eastAsia="es-CO"/>
        </w:rPr>
        <w:lastRenderedPageBreak/>
        <w:t>De acuerdo con</w:t>
      </w:r>
      <w:r w:rsidR="00820C13">
        <w:rPr>
          <w:sz w:val="24"/>
          <w:szCs w:val="24"/>
          <w:lang w:val="es-CO" w:eastAsia="es-CO"/>
        </w:rPr>
        <w:t xml:space="preserve"> la tabla 2 y con respecto a la </w:t>
      </w:r>
      <w:r>
        <w:rPr>
          <w:sz w:val="24"/>
          <w:szCs w:val="24"/>
          <w:lang w:val="es-CO" w:eastAsia="es-CO"/>
        </w:rPr>
        <w:t xml:space="preserve">variable de selección las estrategias que se proponen de acuerdo con la revisión </w:t>
      </w:r>
      <w:proofErr w:type="spellStart"/>
      <w:r>
        <w:rPr>
          <w:sz w:val="24"/>
          <w:szCs w:val="24"/>
          <w:lang w:val="es-CO" w:eastAsia="es-CO"/>
        </w:rPr>
        <w:t>bibliométrica</w:t>
      </w:r>
      <w:proofErr w:type="spellEnd"/>
      <w:r>
        <w:rPr>
          <w:sz w:val="24"/>
          <w:szCs w:val="24"/>
          <w:lang w:val="es-CO" w:eastAsia="es-CO"/>
        </w:rPr>
        <w:t xml:space="preserve"> </w:t>
      </w:r>
      <w:r>
        <w:rPr>
          <w:sz w:val="24"/>
          <w:szCs w:val="24"/>
          <w:lang w:eastAsia="es-CO"/>
        </w:rPr>
        <w:t xml:space="preserve">se siguiere mejorar el proceso </w:t>
      </w:r>
      <w:r w:rsidRPr="001B5509">
        <w:rPr>
          <w:sz w:val="24"/>
          <w:szCs w:val="24"/>
          <w:lang w:eastAsia="es-CO"/>
        </w:rPr>
        <w:t xml:space="preserve">mediante el desarrollo de perfiles de puesto detallados y la implementación de herramientas de evaluación psicométricas. La metodología consiste en realizar un análisis </w:t>
      </w:r>
      <w:r>
        <w:rPr>
          <w:sz w:val="24"/>
          <w:szCs w:val="24"/>
          <w:lang w:eastAsia="es-CO"/>
        </w:rPr>
        <w:t>detalla</w:t>
      </w:r>
      <w:r w:rsidR="00EA476F">
        <w:rPr>
          <w:sz w:val="24"/>
          <w:szCs w:val="24"/>
          <w:lang w:eastAsia="es-CO"/>
        </w:rPr>
        <w:t xml:space="preserve"> </w:t>
      </w:r>
      <w:proofErr w:type="spellStart"/>
      <w:r w:rsidRPr="001B5509">
        <w:rPr>
          <w:sz w:val="24"/>
          <w:szCs w:val="24"/>
          <w:lang w:eastAsia="es-CO"/>
        </w:rPr>
        <w:t>cias</w:t>
      </w:r>
      <w:proofErr w:type="spellEnd"/>
      <w:r w:rsidRPr="001B5509">
        <w:rPr>
          <w:sz w:val="24"/>
          <w:szCs w:val="24"/>
          <w:lang w:eastAsia="es-CO"/>
        </w:rPr>
        <w:t xml:space="preserve"> y habilidades requeridas. Posteriormente, se aplican pruebas psicométricas y técnicas de evaluación por competencias para comparar los perfiles de los candidatos con los requisitos del puesto.</w:t>
      </w:r>
      <w:r>
        <w:rPr>
          <w:sz w:val="24"/>
          <w:szCs w:val="24"/>
          <w:lang w:eastAsia="es-CO"/>
        </w:rPr>
        <w:t xml:space="preserve"> En cuanto a los </w:t>
      </w:r>
      <w:r w:rsidRPr="001B5509">
        <w:rPr>
          <w:sz w:val="24"/>
          <w:szCs w:val="24"/>
          <w:lang w:eastAsia="es-CO"/>
        </w:rPr>
        <w:t xml:space="preserve">indicadores clave para medir el éxito de esta estrategia incluyen la tasa de selección, el tiempo promedio de contratación y el índice de rotación. Se espera que esta estrategia resulte en una mayor </w:t>
      </w:r>
      <w:r>
        <w:rPr>
          <w:sz w:val="24"/>
          <w:szCs w:val="24"/>
          <w:lang w:eastAsia="es-CO"/>
        </w:rPr>
        <w:t>eficiencia</w:t>
      </w:r>
      <w:r w:rsidRPr="001B5509">
        <w:rPr>
          <w:sz w:val="24"/>
          <w:szCs w:val="24"/>
          <w:lang w:eastAsia="es-CO"/>
        </w:rPr>
        <w:t xml:space="preserve"> en la selección, una reducción en los costos de contratación y una mejora en la integración de los nuevos colaboradores.</w:t>
      </w:r>
      <w:r w:rsidR="001B1BF0" w:rsidRPr="00C05552">
        <w:rPr>
          <w:sz w:val="24"/>
          <w:szCs w:val="24"/>
          <w:lang w:val="es-CO" w:eastAsia="es-CO"/>
        </w:rPr>
        <w:t xml:space="preserve"> </w:t>
      </w:r>
    </w:p>
    <w:p w14:paraId="734658FB" w14:textId="2DF74FAF" w:rsidR="001B1BF0" w:rsidRDefault="00EC4F2A" w:rsidP="0056310C">
      <w:pPr>
        <w:pStyle w:val="Textoindependiente"/>
        <w:ind w:left="580"/>
        <w:jc w:val="both"/>
        <w:rPr>
          <w:sz w:val="24"/>
          <w:szCs w:val="24"/>
          <w:lang w:val="es-CO" w:eastAsia="es-CO"/>
        </w:rPr>
      </w:pPr>
      <w:r w:rsidRPr="00EC4F2A">
        <w:rPr>
          <w:sz w:val="24"/>
          <w:szCs w:val="24"/>
          <w:lang w:eastAsia="es-CO"/>
        </w:rPr>
        <w:t>La empresa debe fomentar una mayor agilidad y adaptación al cambio mediante el diseño de estructuras organizacionales flexibles. La metodología implica analizar los procesos actuales, identificar las áreas de mejora y diseñar estructuras que permitan una mayor colaboración y toma de decisiones descentralizada. Los indicadores clave incluyen el tiempo de respuesta, la eficiencia en la toma de decisiones y la satisfacción laboral. Se espera que esta estrategia permita responder de manera más rápida a los cambios del mercado, reducir costos y aumentar la satisfacción de los empleados.</w:t>
      </w:r>
      <w:r>
        <w:rPr>
          <w:sz w:val="24"/>
          <w:szCs w:val="24"/>
          <w:lang w:val="es-CO" w:eastAsia="es-CO"/>
        </w:rPr>
        <w:t>D</w:t>
      </w:r>
      <w:r w:rsidR="00EA6B9F" w:rsidRPr="00C05552">
        <w:rPr>
          <w:sz w:val="24"/>
          <w:szCs w:val="24"/>
          <w:lang w:val="es-CO" w:eastAsia="es-CO"/>
        </w:rPr>
        <w:t>esde el Bienestar laboral, se deben capacitar a los colaboradores en, salud mental, condiciones laborales</w:t>
      </w:r>
      <w:r w:rsidR="002B027E" w:rsidRPr="00C05552">
        <w:rPr>
          <w:sz w:val="24"/>
          <w:szCs w:val="24"/>
          <w:lang w:val="es-CO" w:eastAsia="es-CO"/>
        </w:rPr>
        <w:t xml:space="preserve"> y el </w:t>
      </w:r>
      <w:r w:rsidR="00EA6B9F" w:rsidRPr="00C05552">
        <w:rPr>
          <w:sz w:val="24"/>
          <w:szCs w:val="24"/>
          <w:lang w:val="es-CO" w:eastAsia="es-CO"/>
        </w:rPr>
        <w:t>manejo de</w:t>
      </w:r>
      <w:r w:rsidR="002B027E" w:rsidRPr="00C05552">
        <w:rPr>
          <w:sz w:val="24"/>
          <w:szCs w:val="24"/>
          <w:lang w:val="es-CO" w:eastAsia="es-CO"/>
        </w:rPr>
        <w:t>l</w:t>
      </w:r>
      <w:r w:rsidR="0056310C" w:rsidRPr="00C05552">
        <w:rPr>
          <w:sz w:val="24"/>
          <w:szCs w:val="24"/>
          <w:lang w:val="es-CO" w:eastAsia="es-CO"/>
        </w:rPr>
        <w:t xml:space="preserve"> estrés, para el caso del reclutamiento del talento, el indicador mide la efectividad del proceso de selección y reclutamiento,</w:t>
      </w:r>
      <w:r>
        <w:rPr>
          <w:sz w:val="24"/>
          <w:szCs w:val="24"/>
          <w:lang w:val="es-CO" w:eastAsia="es-CO"/>
        </w:rPr>
        <w:t xml:space="preserve"> se debe</w:t>
      </w:r>
      <w:r w:rsidRPr="00EC4F2A">
        <w:rPr>
          <w:sz w:val="24"/>
          <w:szCs w:val="24"/>
          <w:lang w:eastAsia="es-CO"/>
        </w:rPr>
        <w:t xml:space="preserve"> desarrollar el talento de sus colaboradores mediante el diseño de planes de capacitación personalizados. La metodología consiste en realizar un diagnóstico de las necesidades de capacitación, diseñar programas de formación específicos y evaluar su impacto. Los indicadores clave incluyen el número de colaboradores capacitados, el puntaje promedio en las evaluaciones y la tasa de retención de conocimientos. Se espera que esta estrategia permita a los empleados adquirir las competencias necesarias para desempeñar sus funciones de manera óptima, mejorar el desempeño individual y colectivo y aumentar la competitividad de la empresa.</w:t>
      </w:r>
      <w:r w:rsidRPr="00C05552">
        <w:rPr>
          <w:sz w:val="24"/>
          <w:szCs w:val="24"/>
          <w:lang w:val="es-CO" w:eastAsia="es-CO"/>
        </w:rPr>
        <w:t xml:space="preserve"> La</w:t>
      </w:r>
      <w:r w:rsidR="0056310C" w:rsidRPr="00C05552">
        <w:rPr>
          <w:sz w:val="24"/>
          <w:szCs w:val="24"/>
          <w:lang w:val="es-CO" w:eastAsia="es-CO"/>
        </w:rPr>
        <w:t xml:space="preserve"> estrategia de </w:t>
      </w:r>
      <w:r w:rsidR="004B79C0" w:rsidRPr="00C05552">
        <w:rPr>
          <w:sz w:val="24"/>
          <w:szCs w:val="24"/>
          <w:lang w:val="es-CO" w:eastAsia="es-CO"/>
        </w:rPr>
        <w:t>capacitación</w:t>
      </w:r>
      <w:r w:rsidR="0056310C" w:rsidRPr="00C05552">
        <w:rPr>
          <w:sz w:val="24"/>
          <w:szCs w:val="24"/>
          <w:lang w:val="es-CO" w:eastAsia="es-CO"/>
        </w:rPr>
        <w:t xml:space="preserve"> se </w:t>
      </w:r>
      <w:r w:rsidR="004B79C0">
        <w:rPr>
          <w:sz w:val="24"/>
          <w:szCs w:val="24"/>
          <w:lang w:val="es-CO" w:eastAsia="es-CO"/>
        </w:rPr>
        <w:t xml:space="preserve">debe </w:t>
      </w:r>
      <w:r w:rsidR="0056310C" w:rsidRPr="00C05552">
        <w:rPr>
          <w:sz w:val="24"/>
          <w:szCs w:val="24"/>
          <w:lang w:val="es-CO" w:eastAsia="es-CO"/>
        </w:rPr>
        <w:t>enfoca</w:t>
      </w:r>
      <w:r w:rsidR="004B79C0">
        <w:rPr>
          <w:sz w:val="24"/>
          <w:szCs w:val="24"/>
          <w:lang w:val="es-CO" w:eastAsia="es-CO"/>
        </w:rPr>
        <w:t>r</w:t>
      </w:r>
      <w:r w:rsidR="0056310C" w:rsidRPr="00C05552">
        <w:rPr>
          <w:sz w:val="24"/>
          <w:szCs w:val="24"/>
          <w:lang w:val="es-CO" w:eastAsia="es-CO"/>
        </w:rPr>
        <w:t xml:space="preserve"> en fortalecer los conocimientos en las tendencias, para medir las capacitaciones y el grado de retención de conocimientos por parte de los colaboradore</w:t>
      </w:r>
      <w:r w:rsidR="00C05552" w:rsidRPr="00C05552">
        <w:rPr>
          <w:sz w:val="24"/>
          <w:szCs w:val="24"/>
          <w:lang w:val="es-CO" w:eastAsia="es-CO"/>
        </w:rPr>
        <w:t>s</w:t>
      </w:r>
      <w:r w:rsidR="0056310C" w:rsidRPr="00C05552">
        <w:rPr>
          <w:sz w:val="24"/>
          <w:szCs w:val="24"/>
          <w:lang w:val="es-CO" w:eastAsia="es-CO"/>
        </w:rPr>
        <w:t xml:space="preserve">, se </w:t>
      </w:r>
      <w:r w:rsidR="00C05552" w:rsidRPr="00C05552">
        <w:rPr>
          <w:sz w:val="24"/>
          <w:szCs w:val="24"/>
          <w:lang w:val="es-CO" w:eastAsia="es-CO"/>
        </w:rPr>
        <w:t>deben plasmar in</w:t>
      </w:r>
      <w:r w:rsidR="0056310C" w:rsidRPr="00C05552">
        <w:rPr>
          <w:sz w:val="24"/>
          <w:szCs w:val="24"/>
          <w:lang w:val="es-CO" w:eastAsia="es-CO"/>
        </w:rPr>
        <w:t>dicadores. Al establecer un porcentaje objetivo de pruebas aprobadas, se garantizará que los empleados están suficientemente preparados para aplicar los conocimientos en su día a día.</w:t>
      </w:r>
    </w:p>
    <w:p w14:paraId="62C6007F" w14:textId="77777777" w:rsidR="00EC4F2A" w:rsidRPr="00C05552" w:rsidRDefault="00EC4F2A" w:rsidP="0056310C">
      <w:pPr>
        <w:pStyle w:val="Textoindependiente"/>
        <w:ind w:left="580"/>
        <w:jc w:val="both"/>
        <w:rPr>
          <w:sz w:val="24"/>
          <w:szCs w:val="24"/>
          <w:lang w:val="es-CO" w:eastAsia="es-CO"/>
        </w:rPr>
      </w:pPr>
    </w:p>
    <w:p w14:paraId="3F8653C7" w14:textId="06DC8C5C" w:rsidR="001B1BF0" w:rsidRDefault="00F95174" w:rsidP="001B1BF0">
      <w:pPr>
        <w:pStyle w:val="Textoindependiente"/>
        <w:ind w:left="580"/>
        <w:jc w:val="both"/>
        <w:rPr>
          <w:sz w:val="24"/>
          <w:szCs w:val="24"/>
          <w:lang w:val="es-CO" w:eastAsia="es-CO"/>
        </w:rPr>
      </w:pPr>
      <w:r>
        <w:rPr>
          <w:sz w:val="24"/>
          <w:szCs w:val="24"/>
          <w:lang w:val="es-CO" w:eastAsia="es-CO"/>
        </w:rPr>
        <w:t>Asimismo, se genera</w:t>
      </w:r>
      <w:r w:rsidR="001B1BF0" w:rsidRPr="00C05552">
        <w:rPr>
          <w:sz w:val="24"/>
          <w:szCs w:val="24"/>
          <w:lang w:val="es-CO" w:eastAsia="es-CO"/>
        </w:rPr>
        <w:t xml:space="preserve"> una estrategia de control para validar la operatividad de las áreas a través de los siguientes</w:t>
      </w:r>
      <w:r w:rsidR="00CA4DDC">
        <w:rPr>
          <w:sz w:val="24"/>
          <w:szCs w:val="24"/>
          <w:lang w:val="es-CO" w:eastAsia="es-CO"/>
        </w:rPr>
        <w:t xml:space="preserve"> indicadores</w:t>
      </w:r>
      <w:r w:rsidR="001B1BF0" w:rsidRPr="00C05552">
        <w:rPr>
          <w:sz w:val="24"/>
          <w:szCs w:val="24"/>
          <w:lang w:val="es-CO" w:eastAsia="es-CO"/>
        </w:rPr>
        <w:t>:</w:t>
      </w:r>
    </w:p>
    <w:p w14:paraId="2C86BB52" w14:textId="77777777" w:rsidR="001B1BF0" w:rsidRDefault="001B1BF0" w:rsidP="001B1BF0">
      <w:pPr>
        <w:pStyle w:val="Textoindependiente"/>
        <w:ind w:left="580"/>
        <w:jc w:val="both"/>
        <w:rPr>
          <w:sz w:val="24"/>
          <w:szCs w:val="24"/>
          <w:lang w:val="es-CO" w:eastAsia="es-CO"/>
        </w:rPr>
      </w:pPr>
    </w:p>
    <w:p w14:paraId="6FC4C106" w14:textId="75A50627" w:rsidR="001B1BF0" w:rsidRDefault="001B1BF0" w:rsidP="001B1BF0">
      <w:pPr>
        <w:pStyle w:val="Textoindependiente"/>
        <w:ind w:left="580"/>
        <w:jc w:val="center"/>
        <w:rPr>
          <w:b/>
          <w:i/>
          <w:sz w:val="24"/>
          <w:szCs w:val="24"/>
          <w:lang w:val="es-CO" w:eastAsia="es-CO"/>
        </w:rPr>
      </w:pPr>
      <w:r w:rsidRPr="001B1BF0">
        <w:rPr>
          <w:b/>
          <w:i/>
          <w:sz w:val="24"/>
          <w:szCs w:val="24"/>
          <w:lang w:val="es-CO" w:eastAsia="es-CO"/>
        </w:rPr>
        <w:t>Indicadores de selección</w:t>
      </w:r>
    </w:p>
    <w:p w14:paraId="56EA02B3" w14:textId="77777777" w:rsidR="001B1BF0" w:rsidRPr="001B1BF0" w:rsidRDefault="001B1BF0" w:rsidP="001B1BF0">
      <w:pPr>
        <w:pStyle w:val="Textoindependiente"/>
        <w:ind w:left="580"/>
        <w:jc w:val="center"/>
        <w:rPr>
          <w:b/>
          <w:i/>
          <w:sz w:val="24"/>
          <w:szCs w:val="24"/>
          <w:lang w:val="es-CO" w:eastAsia="es-CO"/>
        </w:rPr>
      </w:pPr>
    </w:p>
    <w:p w14:paraId="355365F6" w14:textId="20614BD7" w:rsidR="001B1BF0" w:rsidRPr="001B1BF0" w:rsidRDefault="001500DB" w:rsidP="001B1BF0">
      <w:pPr>
        <w:ind w:firstLine="709"/>
        <w:rPr>
          <w:b/>
          <w:sz w:val="18"/>
          <w:szCs w:val="18"/>
        </w:rPr>
      </w:pPr>
      <w:r>
        <w:rPr>
          <w:i/>
          <w:sz w:val="18"/>
          <w:szCs w:val="18"/>
          <w:lang w:val="es-CO"/>
        </w:rPr>
        <w:t xml:space="preserve"> </w:t>
      </w:r>
      <m:oMath>
        <m:r>
          <w:rPr>
            <w:rFonts w:ascii="Cambria Math" w:hAnsi="Cambria Math"/>
            <w:sz w:val="18"/>
            <w:szCs w:val="18"/>
            <w:lang w:val="es-CO"/>
          </w:rPr>
          <m:t>Reclutamiento del talento:</m:t>
        </m:r>
        <m:f>
          <m:fPr>
            <m:ctrlPr>
              <w:rPr>
                <w:rFonts w:ascii="Cambria Math" w:hAnsi="Cambria Math"/>
                <w:i/>
                <w:sz w:val="18"/>
                <w:szCs w:val="18"/>
                <w:lang w:val="es-CO"/>
              </w:rPr>
            </m:ctrlPr>
          </m:fPr>
          <m:num>
            <m:r>
              <w:rPr>
                <w:rFonts w:ascii="Cambria Math" w:hAnsi="Cambria Math"/>
                <w:sz w:val="18"/>
                <w:szCs w:val="18"/>
                <w:lang w:val="es-CO"/>
              </w:rPr>
              <m:t>(total de personal selecionado)</m:t>
            </m:r>
          </m:num>
          <m:den>
            <m:d>
              <m:dPr>
                <m:ctrlPr>
                  <w:rPr>
                    <w:rFonts w:ascii="Cambria Math" w:hAnsi="Cambria Math"/>
                    <w:i/>
                    <w:sz w:val="18"/>
                    <w:szCs w:val="18"/>
                    <w:lang w:val="es-CO"/>
                  </w:rPr>
                </m:ctrlPr>
              </m:dPr>
              <m:e>
                <m:r>
                  <w:rPr>
                    <w:rFonts w:ascii="Cambria Math" w:hAnsi="Cambria Math"/>
                    <w:sz w:val="18"/>
                    <w:szCs w:val="18"/>
                    <w:lang w:val="es-CO"/>
                  </w:rPr>
                  <m:t>total de curriculum vitae</m:t>
                </m:r>
              </m:e>
            </m:d>
          </m:den>
        </m:f>
        <m:r>
          <w:rPr>
            <w:rFonts w:ascii="Cambria Math" w:hAnsi="Cambria Math"/>
            <w:sz w:val="18"/>
            <w:szCs w:val="18"/>
            <w:lang w:val="pt-BR"/>
          </w:rPr>
          <m:t xml:space="preserve">                         Referencias:</m:t>
        </m:r>
        <m:f>
          <m:fPr>
            <m:ctrlPr>
              <w:rPr>
                <w:rFonts w:ascii="Cambria Math" w:hAnsi="Cambria Math"/>
                <w:i/>
                <w:sz w:val="18"/>
                <w:szCs w:val="18"/>
                <w:lang w:val="pt-BR"/>
              </w:rPr>
            </m:ctrlPr>
          </m:fPr>
          <m:num>
            <m:r>
              <w:rPr>
                <w:rFonts w:ascii="Cambria Math" w:hAnsi="Cambria Math"/>
                <w:sz w:val="18"/>
                <w:szCs w:val="18"/>
                <w:lang w:val="pt-BR"/>
              </w:rPr>
              <m:t>Colaboradores referidos contratados</m:t>
            </m:r>
          </m:num>
          <m:den>
            <m:r>
              <w:rPr>
                <w:rFonts w:ascii="Cambria Math" w:hAnsi="Cambria Math"/>
                <w:sz w:val="18"/>
                <w:szCs w:val="18"/>
                <w:lang w:val="pt-BR"/>
              </w:rPr>
              <m:t>Colaboradores referidos</m:t>
            </m:r>
          </m:den>
        </m:f>
      </m:oMath>
    </w:p>
    <w:p w14:paraId="05E9CE89" w14:textId="77777777" w:rsidR="001B1BF0" w:rsidRDefault="001B1BF0" w:rsidP="001B1BF0">
      <w:pPr>
        <w:ind w:firstLine="709"/>
        <w:jc w:val="center"/>
        <w:rPr>
          <w:i/>
          <w:sz w:val="20"/>
          <w:szCs w:val="20"/>
        </w:rPr>
      </w:pPr>
    </w:p>
    <w:p w14:paraId="04F0CC7E" w14:textId="0B35DD88" w:rsidR="001B1BF0" w:rsidRPr="001B1BF0" w:rsidRDefault="001B1BF0" w:rsidP="001B1BF0">
      <w:pPr>
        <w:ind w:firstLine="709"/>
        <w:jc w:val="center"/>
        <w:rPr>
          <w:i/>
          <w:sz w:val="20"/>
          <w:szCs w:val="20"/>
        </w:rPr>
      </w:pPr>
      <w:r w:rsidRPr="001B1BF0">
        <w:rPr>
          <w:i/>
          <w:sz w:val="20"/>
          <w:szCs w:val="20"/>
        </w:rPr>
        <w:t xml:space="preserve">Nota: basado en </w:t>
      </w:r>
      <w:r>
        <w:rPr>
          <w:i/>
          <w:sz w:val="20"/>
          <w:szCs w:val="20"/>
        </w:rPr>
        <w:t xml:space="preserve">los indicadores de </w:t>
      </w:r>
      <w:r w:rsidRPr="001B1BF0">
        <w:rPr>
          <w:i/>
          <w:sz w:val="20"/>
          <w:szCs w:val="20"/>
        </w:rPr>
        <w:t>Ramírez et al</w:t>
      </w:r>
      <w:r>
        <w:rPr>
          <w:i/>
          <w:sz w:val="20"/>
          <w:szCs w:val="20"/>
        </w:rPr>
        <w:t>., 2022</w:t>
      </w:r>
      <w:r w:rsidRPr="001B1BF0">
        <w:rPr>
          <w:i/>
          <w:sz w:val="20"/>
          <w:szCs w:val="20"/>
        </w:rPr>
        <w:t xml:space="preserve">, </w:t>
      </w:r>
      <w:r>
        <w:rPr>
          <w:i/>
          <w:sz w:val="20"/>
          <w:szCs w:val="20"/>
        </w:rPr>
        <w:t xml:space="preserve">se procesó la información adaptándolo según las condiciones propias del caso de estudio para lograr propios, </w:t>
      </w:r>
      <w:r w:rsidRPr="001B1BF0">
        <w:rPr>
          <w:i/>
          <w:sz w:val="20"/>
          <w:szCs w:val="20"/>
        </w:rPr>
        <w:t>elaboración propia, 2024.</w:t>
      </w:r>
    </w:p>
    <w:p w14:paraId="028A6838" w14:textId="77777777" w:rsidR="001B1BF0" w:rsidRDefault="001B1BF0" w:rsidP="001B1BF0">
      <w:pPr>
        <w:ind w:firstLine="709"/>
        <w:jc w:val="center"/>
        <w:rPr>
          <w:b/>
          <w:i/>
          <w:sz w:val="24"/>
          <w:szCs w:val="24"/>
        </w:rPr>
      </w:pPr>
    </w:p>
    <w:p w14:paraId="18017D4F" w14:textId="77777777" w:rsidR="001B1BF0" w:rsidRDefault="001B1BF0" w:rsidP="001B1BF0">
      <w:pPr>
        <w:ind w:firstLine="709"/>
        <w:jc w:val="center"/>
        <w:rPr>
          <w:b/>
          <w:i/>
          <w:sz w:val="24"/>
          <w:szCs w:val="24"/>
        </w:rPr>
      </w:pPr>
    </w:p>
    <w:p w14:paraId="5B7B4C08" w14:textId="0C310469" w:rsidR="001B1BF0" w:rsidRDefault="001B1BF0" w:rsidP="001B1BF0">
      <w:pPr>
        <w:ind w:firstLine="709"/>
        <w:jc w:val="center"/>
        <w:rPr>
          <w:b/>
          <w:i/>
          <w:sz w:val="24"/>
          <w:szCs w:val="24"/>
        </w:rPr>
      </w:pPr>
      <w:r w:rsidRPr="001B1BF0">
        <w:rPr>
          <w:b/>
          <w:i/>
          <w:sz w:val="24"/>
          <w:szCs w:val="24"/>
        </w:rPr>
        <w:t>Organización</w:t>
      </w:r>
    </w:p>
    <w:p w14:paraId="4F82F946" w14:textId="77777777" w:rsidR="001B1BF0" w:rsidRPr="001B1BF0" w:rsidRDefault="001B1BF0" w:rsidP="001B1BF0">
      <w:pPr>
        <w:ind w:firstLine="709"/>
        <w:jc w:val="center"/>
        <w:rPr>
          <w:b/>
          <w:i/>
          <w:sz w:val="24"/>
          <w:szCs w:val="24"/>
          <w:lang w:val="es"/>
        </w:rPr>
      </w:pPr>
    </w:p>
    <w:p w14:paraId="16C7F89A" w14:textId="30E01A64" w:rsidR="001B1BF0" w:rsidRPr="001B1BF0" w:rsidRDefault="001500DB" w:rsidP="001B1BF0">
      <w:pPr>
        <w:ind w:firstLine="709"/>
        <w:rPr>
          <w:rFonts w:ascii="Cambria Math" w:hAnsi="Cambria Math"/>
          <w:sz w:val="18"/>
          <w:szCs w:val="18"/>
          <w:lang w:val="es-CO"/>
          <w:oMath/>
        </w:rPr>
      </w:pPr>
      <w:r>
        <w:rPr>
          <w:i/>
          <w:sz w:val="18"/>
          <w:szCs w:val="18"/>
          <w:lang w:val="es-CO"/>
        </w:rPr>
        <w:t xml:space="preserve"> </w:t>
      </w:r>
      <m:oMath>
        <m:r>
          <w:rPr>
            <w:rFonts w:ascii="Cambria Math" w:hAnsi="Cambria Math"/>
            <w:sz w:val="18"/>
            <w:szCs w:val="18"/>
            <w:lang w:val="es-CO"/>
          </w:rPr>
          <m:t>Obtención de metas:</m:t>
        </m:r>
        <m:f>
          <m:fPr>
            <m:ctrlPr>
              <w:rPr>
                <w:rFonts w:ascii="Cambria Math" w:hAnsi="Cambria Math"/>
                <w:i/>
                <w:sz w:val="18"/>
                <w:szCs w:val="18"/>
                <w:lang w:val="es-CO"/>
              </w:rPr>
            </m:ctrlPr>
          </m:fPr>
          <m:num>
            <m:r>
              <w:rPr>
                <w:rFonts w:ascii="Cambria Math" w:hAnsi="Cambria Math"/>
                <w:sz w:val="18"/>
                <w:szCs w:val="18"/>
                <w:lang w:val="es-CO"/>
              </w:rPr>
              <m:t>total metas cumplidas</m:t>
            </m:r>
          </m:num>
          <m:den>
            <m:r>
              <w:rPr>
                <w:rFonts w:ascii="Cambria Math" w:hAnsi="Cambria Math"/>
                <w:sz w:val="18"/>
                <w:szCs w:val="18"/>
                <w:lang w:val="es-CO"/>
              </w:rPr>
              <m:t>Total metas planificadas</m:t>
            </m:r>
          </m:den>
        </m:f>
        <m:r>
          <w:rPr>
            <w:rFonts w:ascii="Cambria Math" w:hAnsi="Cambria Math"/>
            <w:sz w:val="18"/>
            <w:szCs w:val="18"/>
            <w:lang w:val="es-CO"/>
          </w:rPr>
          <m:t xml:space="preserve">                                                       Inasistencias:</m:t>
        </m:r>
        <m:f>
          <m:fPr>
            <m:ctrlPr>
              <w:rPr>
                <w:rFonts w:ascii="Cambria Math" w:hAnsi="Cambria Math"/>
                <w:i/>
                <w:sz w:val="18"/>
                <w:szCs w:val="18"/>
                <w:lang w:val="es-CO"/>
              </w:rPr>
            </m:ctrlPr>
          </m:fPr>
          <m:num>
            <m:r>
              <w:rPr>
                <w:rFonts w:ascii="Cambria Math" w:hAnsi="Cambria Math"/>
                <w:sz w:val="18"/>
                <w:szCs w:val="18"/>
                <w:lang w:val="es-CO"/>
              </w:rPr>
              <m:t>horas hombre Asunte</m:t>
            </m:r>
            <m:ctrlPr>
              <w:rPr>
                <w:rFonts w:ascii="Cambria Math" w:hAnsi="Cambria Math"/>
                <w:i/>
                <w:iCs/>
                <w:sz w:val="18"/>
                <w:szCs w:val="18"/>
                <w:lang w:val="es-CO"/>
              </w:rPr>
            </m:ctrlPr>
          </m:num>
          <m:den>
            <m:d>
              <m:dPr>
                <m:ctrlPr>
                  <w:rPr>
                    <w:rFonts w:ascii="Cambria Math" w:hAnsi="Cambria Math"/>
                    <w:i/>
                    <w:sz w:val="18"/>
                    <w:szCs w:val="18"/>
                    <w:lang w:val="es-CO"/>
                  </w:rPr>
                </m:ctrlPr>
              </m:dPr>
              <m:e>
                <m:r>
                  <w:rPr>
                    <w:rFonts w:ascii="Cambria Math" w:hAnsi="Cambria Math"/>
                    <w:sz w:val="18"/>
                    <w:szCs w:val="18"/>
                    <w:lang w:val="es-CO"/>
                  </w:rPr>
                  <m:t>Horas hombre programadas</m:t>
                </m:r>
              </m:e>
            </m:d>
          </m:den>
        </m:f>
        <m:r>
          <w:rPr>
            <w:rFonts w:ascii="Cambria Math" w:hAnsi="Cambria Math"/>
            <w:sz w:val="18"/>
            <w:szCs w:val="18"/>
            <w:lang w:val="es-CO"/>
          </w:rPr>
          <m:t>*100</m:t>
        </m:r>
      </m:oMath>
    </w:p>
    <w:p w14:paraId="1098E066" w14:textId="5287A551" w:rsidR="001B1BF0" w:rsidRPr="001B1BF0" w:rsidRDefault="001B1BF0" w:rsidP="001B1BF0">
      <w:pPr>
        <w:rPr>
          <w:lang w:val="pt-BR"/>
        </w:rPr>
      </w:pPr>
    </w:p>
    <w:p w14:paraId="37633D59" w14:textId="77777777" w:rsidR="001B1BF0" w:rsidRPr="001B1BF0" w:rsidRDefault="001B1BF0" w:rsidP="001B1BF0">
      <w:pPr>
        <w:ind w:firstLine="709"/>
        <w:jc w:val="center"/>
        <w:rPr>
          <w:i/>
          <w:sz w:val="20"/>
          <w:szCs w:val="20"/>
        </w:rPr>
      </w:pPr>
      <w:r w:rsidRPr="001B1BF0">
        <w:rPr>
          <w:i/>
          <w:sz w:val="20"/>
          <w:szCs w:val="20"/>
        </w:rPr>
        <w:t xml:space="preserve">Nota: basado en </w:t>
      </w:r>
      <w:r>
        <w:rPr>
          <w:i/>
          <w:sz w:val="20"/>
          <w:szCs w:val="20"/>
        </w:rPr>
        <w:t xml:space="preserve">los indicadores de </w:t>
      </w:r>
      <w:r w:rsidRPr="001B1BF0">
        <w:rPr>
          <w:i/>
          <w:sz w:val="20"/>
          <w:szCs w:val="20"/>
        </w:rPr>
        <w:t>Ramírez et al</w:t>
      </w:r>
      <w:r>
        <w:rPr>
          <w:i/>
          <w:sz w:val="20"/>
          <w:szCs w:val="20"/>
        </w:rPr>
        <w:t>., 2022</w:t>
      </w:r>
      <w:r w:rsidRPr="001B1BF0">
        <w:rPr>
          <w:i/>
          <w:sz w:val="20"/>
          <w:szCs w:val="20"/>
        </w:rPr>
        <w:t xml:space="preserve">, </w:t>
      </w:r>
      <w:r>
        <w:rPr>
          <w:i/>
          <w:sz w:val="20"/>
          <w:szCs w:val="20"/>
        </w:rPr>
        <w:t xml:space="preserve">se procesó la información adaptándolo según las condiciones propias del caso de estudio para lograr propios, </w:t>
      </w:r>
      <w:r w:rsidRPr="001B1BF0">
        <w:rPr>
          <w:i/>
          <w:sz w:val="20"/>
          <w:szCs w:val="20"/>
        </w:rPr>
        <w:t>elaboración propia, 2024.</w:t>
      </w:r>
    </w:p>
    <w:p w14:paraId="38DDFDED" w14:textId="77777777" w:rsidR="001B1BF0" w:rsidRPr="001B1BF0" w:rsidRDefault="001B1BF0" w:rsidP="001B1BF0"/>
    <w:p w14:paraId="7A6C145C" w14:textId="77777777" w:rsidR="00E202D0" w:rsidRDefault="00E202D0" w:rsidP="001B1BF0">
      <w:pPr>
        <w:pStyle w:val="Prrafodelista"/>
        <w:tabs>
          <w:tab w:val="left" w:pos="464"/>
        </w:tabs>
        <w:ind w:left="164" w:right="188"/>
        <w:jc w:val="center"/>
        <w:rPr>
          <w:b/>
          <w:i/>
          <w:sz w:val="24"/>
          <w:szCs w:val="24"/>
        </w:rPr>
      </w:pPr>
    </w:p>
    <w:p w14:paraId="53E56239" w14:textId="1F55F74C" w:rsidR="001B1BF0" w:rsidRDefault="001B1BF0" w:rsidP="001B1BF0">
      <w:pPr>
        <w:pStyle w:val="Prrafodelista"/>
        <w:tabs>
          <w:tab w:val="left" w:pos="464"/>
        </w:tabs>
        <w:ind w:left="164" w:right="188"/>
        <w:jc w:val="center"/>
        <w:rPr>
          <w:b/>
          <w:i/>
          <w:sz w:val="24"/>
          <w:szCs w:val="24"/>
        </w:rPr>
      </w:pPr>
      <w:r w:rsidRPr="001B1BF0">
        <w:rPr>
          <w:b/>
          <w:i/>
          <w:sz w:val="24"/>
          <w:szCs w:val="24"/>
        </w:rPr>
        <w:lastRenderedPageBreak/>
        <w:t>Capacitaciones</w:t>
      </w:r>
    </w:p>
    <w:p w14:paraId="3FFCEB69" w14:textId="77777777" w:rsidR="00E202D0" w:rsidRPr="001B1BF0" w:rsidRDefault="00E202D0" w:rsidP="001B1BF0">
      <w:pPr>
        <w:pStyle w:val="Prrafodelista"/>
        <w:tabs>
          <w:tab w:val="left" w:pos="464"/>
        </w:tabs>
        <w:ind w:left="164" w:right="188"/>
        <w:jc w:val="center"/>
        <w:rPr>
          <w:b/>
          <w:i/>
          <w:sz w:val="24"/>
          <w:szCs w:val="24"/>
        </w:rPr>
      </w:pPr>
    </w:p>
    <w:p w14:paraId="789A0B58" w14:textId="5A5C641E" w:rsidR="001B1BF0" w:rsidRPr="00241056" w:rsidRDefault="00E202D0" w:rsidP="00241056">
      <w:pPr>
        <w:spacing w:line="360" w:lineRule="auto"/>
        <w:ind w:firstLine="709"/>
        <w:rPr>
          <w:sz w:val="18"/>
          <w:szCs w:val="18"/>
          <w:lang w:val="es-CO"/>
        </w:rPr>
      </w:pPr>
      <m:oMathPara>
        <m:oMath>
          <m:r>
            <w:rPr>
              <w:rFonts w:ascii="Cambria Math" w:hAnsi="Cambria Math"/>
              <w:sz w:val="18"/>
              <w:szCs w:val="18"/>
              <w:lang w:val="es-CO"/>
            </w:rPr>
            <m:t>Pruebas aprobadas:</m:t>
          </m:r>
          <m:f>
            <m:fPr>
              <m:ctrlPr>
                <w:rPr>
                  <w:rFonts w:ascii="Cambria Math" w:hAnsi="Cambria Math"/>
                  <w:i/>
                  <w:sz w:val="18"/>
                  <w:szCs w:val="18"/>
                  <w:lang w:val="es-CO"/>
                </w:rPr>
              </m:ctrlPr>
            </m:fPr>
            <m:num>
              <m:r>
                <w:rPr>
                  <w:rFonts w:ascii="Cambria Math" w:hAnsi="Cambria Math"/>
                  <w:sz w:val="18"/>
                  <w:szCs w:val="18"/>
                  <w:lang w:val="es-CO"/>
                </w:rPr>
                <m:t>Pruebas aprobadas</m:t>
              </m:r>
            </m:num>
            <m:den>
              <m:d>
                <m:dPr>
                  <m:ctrlPr>
                    <w:rPr>
                      <w:rFonts w:ascii="Cambria Math" w:hAnsi="Cambria Math"/>
                      <w:i/>
                      <w:sz w:val="18"/>
                      <w:szCs w:val="18"/>
                      <w:lang w:val="es-CO"/>
                    </w:rPr>
                  </m:ctrlPr>
                </m:dPr>
                <m:e>
                  <m:r>
                    <w:rPr>
                      <w:rFonts w:ascii="Cambria Math" w:hAnsi="Cambria Math"/>
                      <w:sz w:val="18"/>
                      <w:szCs w:val="18"/>
                      <w:lang w:val="es-CO"/>
                    </w:rPr>
                    <m:t>Total de pruebas evaluadas</m:t>
                  </m:r>
                </m:e>
              </m:d>
            </m:den>
          </m:f>
          <m:r>
            <w:rPr>
              <w:rFonts w:ascii="Cambria Math" w:hAnsi="Cambria Math"/>
              <w:sz w:val="18"/>
              <w:szCs w:val="18"/>
              <w:lang w:val="es-CO"/>
            </w:rPr>
            <m:t>*100             Cobertura del plan de capacitación:</m:t>
          </m:r>
          <m:f>
            <m:fPr>
              <m:ctrlPr>
                <w:rPr>
                  <w:rFonts w:ascii="Cambria Math" w:hAnsi="Cambria Math"/>
                  <w:i/>
                  <w:sz w:val="18"/>
                  <w:szCs w:val="18"/>
                  <w:lang w:val="es-CO"/>
                </w:rPr>
              </m:ctrlPr>
            </m:fPr>
            <m:num>
              <m:r>
                <w:rPr>
                  <w:rFonts w:ascii="Cambria Math" w:hAnsi="Cambria Math"/>
                  <w:sz w:val="18"/>
                  <w:szCs w:val="18"/>
                  <w:lang w:val="es-CO"/>
                </w:rPr>
                <m:t>Personal capacitado</m:t>
              </m:r>
            </m:num>
            <m:den>
              <m:r>
                <w:rPr>
                  <w:rFonts w:ascii="Cambria Math" w:hAnsi="Cambria Math"/>
                  <w:sz w:val="18"/>
                  <w:szCs w:val="18"/>
                  <w:lang w:val="es-CO"/>
                </w:rPr>
                <m:t>personal activo</m:t>
              </m:r>
            </m:den>
          </m:f>
          <m:r>
            <w:rPr>
              <w:rFonts w:ascii="Cambria Math" w:hAnsi="Cambria Math"/>
              <w:sz w:val="18"/>
              <w:szCs w:val="18"/>
              <w:lang w:val="es-CO"/>
            </w:rPr>
            <m:t>*100</m:t>
          </m:r>
        </m:oMath>
      </m:oMathPara>
    </w:p>
    <w:p w14:paraId="64DFFBF3" w14:textId="77777777" w:rsidR="00E202D0" w:rsidRPr="001B1BF0" w:rsidRDefault="00E202D0" w:rsidP="00E202D0">
      <w:pPr>
        <w:ind w:firstLine="709"/>
        <w:jc w:val="center"/>
        <w:rPr>
          <w:i/>
          <w:sz w:val="20"/>
          <w:szCs w:val="20"/>
        </w:rPr>
      </w:pPr>
      <w:r w:rsidRPr="001B1BF0">
        <w:rPr>
          <w:i/>
          <w:sz w:val="20"/>
          <w:szCs w:val="20"/>
        </w:rPr>
        <w:t xml:space="preserve">Nota: basado en </w:t>
      </w:r>
      <w:r>
        <w:rPr>
          <w:i/>
          <w:sz w:val="20"/>
          <w:szCs w:val="20"/>
        </w:rPr>
        <w:t xml:space="preserve">los indicadores de </w:t>
      </w:r>
      <w:r w:rsidRPr="001B1BF0">
        <w:rPr>
          <w:i/>
          <w:sz w:val="20"/>
          <w:szCs w:val="20"/>
        </w:rPr>
        <w:t>Ramírez et al</w:t>
      </w:r>
      <w:r>
        <w:rPr>
          <w:i/>
          <w:sz w:val="20"/>
          <w:szCs w:val="20"/>
        </w:rPr>
        <w:t>., 2022</w:t>
      </w:r>
      <w:r w:rsidRPr="001B1BF0">
        <w:rPr>
          <w:i/>
          <w:sz w:val="20"/>
          <w:szCs w:val="20"/>
        </w:rPr>
        <w:t xml:space="preserve">, </w:t>
      </w:r>
      <w:r>
        <w:rPr>
          <w:i/>
          <w:sz w:val="20"/>
          <w:szCs w:val="20"/>
        </w:rPr>
        <w:t xml:space="preserve">se procesó la información adaptándolo según las condiciones propias del caso de estudio para lograr propios, </w:t>
      </w:r>
      <w:r w:rsidRPr="001B1BF0">
        <w:rPr>
          <w:i/>
          <w:sz w:val="20"/>
          <w:szCs w:val="20"/>
        </w:rPr>
        <w:t>elaboración propia, 2024.</w:t>
      </w:r>
    </w:p>
    <w:p w14:paraId="7FD18D30" w14:textId="77777777" w:rsidR="00E202D0" w:rsidRPr="001B1BF0" w:rsidRDefault="00E202D0" w:rsidP="00E202D0"/>
    <w:p w14:paraId="42FC572E" w14:textId="77777777" w:rsidR="001B1BF0" w:rsidRPr="00E202D0" w:rsidRDefault="001B1BF0" w:rsidP="00382458">
      <w:pPr>
        <w:pStyle w:val="Textoindependiente"/>
        <w:ind w:left="580"/>
        <w:rPr>
          <w:sz w:val="24"/>
          <w:szCs w:val="24"/>
        </w:rPr>
      </w:pPr>
    </w:p>
    <w:p w14:paraId="44F235A2" w14:textId="615B393F" w:rsidR="00EA6B9F" w:rsidRPr="00382458" w:rsidRDefault="00EA6B9F">
      <w:pPr>
        <w:pStyle w:val="Textoindependiente"/>
        <w:spacing w:before="4"/>
        <w:rPr>
          <w:sz w:val="24"/>
          <w:szCs w:val="24"/>
          <w:lang w:val="es-CO"/>
        </w:rPr>
      </w:pPr>
    </w:p>
    <w:p w14:paraId="296ACC40" w14:textId="77777777" w:rsidR="00C30210" w:rsidRDefault="00293997" w:rsidP="00C30210">
      <w:pPr>
        <w:pStyle w:val="Ttulo1"/>
        <w:spacing w:before="1"/>
        <w:ind w:left="579"/>
        <w:jc w:val="both"/>
        <w:rPr>
          <w:sz w:val="24"/>
          <w:szCs w:val="24"/>
        </w:rPr>
      </w:pPr>
      <w:r>
        <w:rPr>
          <w:sz w:val="24"/>
          <w:szCs w:val="24"/>
        </w:rPr>
        <w:t>DISCUSIONES</w:t>
      </w:r>
      <w:r w:rsidR="00C30210">
        <w:rPr>
          <w:sz w:val="24"/>
          <w:szCs w:val="24"/>
        </w:rPr>
        <w:t xml:space="preserve"> </w:t>
      </w:r>
    </w:p>
    <w:p w14:paraId="75E49254" w14:textId="68874B90" w:rsidR="00C30210" w:rsidRPr="00C30210" w:rsidRDefault="00C30210" w:rsidP="00C50727">
      <w:pPr>
        <w:ind w:left="579"/>
        <w:jc w:val="both"/>
        <w:rPr>
          <w:b/>
          <w:sz w:val="24"/>
          <w:szCs w:val="24"/>
        </w:rPr>
      </w:pPr>
      <w:r w:rsidRPr="00343E2C">
        <w:rPr>
          <w:sz w:val="24"/>
          <w:szCs w:val="24"/>
        </w:rPr>
        <w:t xml:space="preserve">Los resultados </w:t>
      </w:r>
      <w:proofErr w:type="spellStart"/>
      <w:r w:rsidRPr="00343E2C">
        <w:rPr>
          <w:sz w:val="24"/>
          <w:szCs w:val="24"/>
        </w:rPr>
        <w:t>bibliométricos</w:t>
      </w:r>
      <w:proofErr w:type="spellEnd"/>
      <w:r w:rsidRPr="00343E2C">
        <w:rPr>
          <w:sz w:val="24"/>
          <w:szCs w:val="24"/>
        </w:rPr>
        <w:t xml:space="preserve"> obtenidos entre 2010 y 2022 destacan la evolución de las tendencias clave en el campo de la gestión organizacional y del bienestar laboral, las cuales muestran una alineación significativa con diversas teorías motivacionales y de gestión de recursos humanos expuestas en la literatura.</w:t>
      </w:r>
      <w:r>
        <w:rPr>
          <w:sz w:val="24"/>
          <w:szCs w:val="24"/>
        </w:rPr>
        <w:t xml:space="preserve"> </w:t>
      </w:r>
      <w:r w:rsidRPr="00343E2C">
        <w:rPr>
          <w:sz w:val="24"/>
          <w:szCs w:val="24"/>
        </w:rPr>
        <w:t xml:space="preserve">En los primeros años (2010-2015), se observa un énfasis en el compromiso organizacional como clúster predominante, apoyado por factores como la justicia organizacional, el liderazgo y el intercambio social, todos ellos ligados a la motivación y satisfacción en el trabajo. Estas tendencias son coherentes con las ideas de </w:t>
      </w:r>
      <w:proofErr w:type="spellStart"/>
      <w:r w:rsidRPr="00343E2C">
        <w:rPr>
          <w:sz w:val="24"/>
          <w:szCs w:val="24"/>
        </w:rPr>
        <w:t>Maslow</w:t>
      </w:r>
      <w:proofErr w:type="spellEnd"/>
      <w:r w:rsidRPr="00343E2C">
        <w:rPr>
          <w:sz w:val="24"/>
          <w:szCs w:val="24"/>
        </w:rPr>
        <w:t xml:space="preserve">, Herzberg y </w:t>
      </w:r>
      <w:proofErr w:type="spellStart"/>
      <w:r w:rsidRPr="00343E2C">
        <w:rPr>
          <w:sz w:val="24"/>
          <w:szCs w:val="24"/>
        </w:rPr>
        <w:t>McClelland</w:t>
      </w:r>
      <w:proofErr w:type="spellEnd"/>
      <w:r w:rsidRPr="00343E2C">
        <w:rPr>
          <w:sz w:val="24"/>
          <w:szCs w:val="24"/>
        </w:rPr>
        <w:t xml:space="preserve">, quienes argumentan que la motivación es impulsada por factores tanto intrínsecos como extrínsecos. La relevancia de las necesidades de crecimiento y los factores motivacionales intrínsecos, como lo describen </w:t>
      </w:r>
      <w:proofErr w:type="spellStart"/>
      <w:r w:rsidRPr="00343E2C">
        <w:rPr>
          <w:sz w:val="24"/>
          <w:szCs w:val="24"/>
        </w:rPr>
        <w:t>Maslow</w:t>
      </w:r>
      <w:proofErr w:type="spellEnd"/>
      <w:r w:rsidRPr="00343E2C">
        <w:rPr>
          <w:sz w:val="24"/>
          <w:szCs w:val="24"/>
        </w:rPr>
        <w:t xml:space="preserve"> y Herzberg, está claramente presente en el desarrollo del compromiso organizacional, que es fundamental para aumentar la productividad y el bienestar del empleado (</w:t>
      </w:r>
      <w:proofErr w:type="spellStart"/>
      <w:r w:rsidRPr="00343E2C">
        <w:rPr>
          <w:sz w:val="24"/>
          <w:szCs w:val="24"/>
        </w:rPr>
        <w:t>Acquah</w:t>
      </w:r>
      <w:proofErr w:type="spellEnd"/>
      <w:r w:rsidRPr="00343E2C">
        <w:rPr>
          <w:sz w:val="24"/>
          <w:szCs w:val="24"/>
        </w:rPr>
        <w:t xml:space="preserve"> et al., 2021).</w:t>
      </w:r>
    </w:p>
    <w:p w14:paraId="5589A795" w14:textId="77777777" w:rsidR="00E41727" w:rsidRDefault="00343E2C" w:rsidP="00C50727">
      <w:pPr>
        <w:ind w:left="579"/>
        <w:jc w:val="both"/>
        <w:rPr>
          <w:b/>
          <w:sz w:val="24"/>
          <w:szCs w:val="24"/>
        </w:rPr>
      </w:pPr>
      <w:r w:rsidRPr="00343E2C">
        <w:rPr>
          <w:sz w:val="24"/>
          <w:szCs w:val="24"/>
        </w:rPr>
        <w:t xml:space="preserve">Durante el período 2015-2020, las tendencias revelan un incremento en la importancia del bienestar del empleado, especialmente en áreas como la salud mental y la calidad de vida laboral, lo que refleja una atención cada vez mayor hacia el equilibrio entre el bienestar emocional y el desempeño en el trabajo. Este hallazgo está en línea con estudios como los de </w:t>
      </w:r>
      <w:proofErr w:type="spellStart"/>
      <w:r w:rsidRPr="00343E2C">
        <w:rPr>
          <w:sz w:val="24"/>
          <w:szCs w:val="24"/>
        </w:rPr>
        <w:t>Nielsen</w:t>
      </w:r>
      <w:proofErr w:type="spellEnd"/>
      <w:r w:rsidRPr="00343E2C">
        <w:rPr>
          <w:sz w:val="24"/>
          <w:szCs w:val="24"/>
        </w:rPr>
        <w:t xml:space="preserve"> et al. (2017) y Aponte et al. (2020), quienes destacan que el bienestar laboral está fuertemente correlacionado con el rendimiento organizacional. Los autores coinciden en que, para mantener a los empleados satisfechos y motivados, es crucial implementar estrategias de bienestar bien definidas, como las mencionadas en el caso de </w:t>
      </w:r>
      <w:proofErr w:type="spellStart"/>
      <w:r w:rsidRPr="00343E2C">
        <w:rPr>
          <w:sz w:val="24"/>
          <w:szCs w:val="24"/>
        </w:rPr>
        <w:t>Scaret</w:t>
      </w:r>
      <w:proofErr w:type="spellEnd"/>
      <w:r w:rsidRPr="00343E2C">
        <w:rPr>
          <w:sz w:val="24"/>
          <w:szCs w:val="24"/>
        </w:rPr>
        <w:t xml:space="preserve"> Colombia. </w:t>
      </w:r>
    </w:p>
    <w:p w14:paraId="2E329831" w14:textId="62E064D8" w:rsidR="00343E2C" w:rsidRPr="00343E2C" w:rsidRDefault="00343E2C" w:rsidP="00C50727">
      <w:pPr>
        <w:ind w:left="579"/>
        <w:jc w:val="both"/>
        <w:rPr>
          <w:b/>
          <w:sz w:val="24"/>
          <w:szCs w:val="24"/>
        </w:rPr>
      </w:pPr>
      <w:r w:rsidRPr="00343E2C">
        <w:rPr>
          <w:sz w:val="24"/>
          <w:szCs w:val="24"/>
        </w:rPr>
        <w:t>Estas estrategias, cuando se implementan correctamente, no solo mejoran el bienestar de los empleados, sino que también contribuyen a la creación de una cultura organizacional saludable, lo que se traduce en un mayor rendimiento organizacional.</w:t>
      </w:r>
    </w:p>
    <w:p w14:paraId="3935001D" w14:textId="77777777" w:rsidR="00E41727" w:rsidRDefault="00343E2C" w:rsidP="00C50727">
      <w:pPr>
        <w:ind w:left="579"/>
        <w:jc w:val="both"/>
        <w:rPr>
          <w:b/>
          <w:sz w:val="24"/>
          <w:szCs w:val="24"/>
        </w:rPr>
      </w:pPr>
      <w:r w:rsidRPr="00E41727">
        <w:rPr>
          <w:sz w:val="24"/>
          <w:szCs w:val="24"/>
        </w:rPr>
        <w:t xml:space="preserve">Entre 2020 y 2022, el análisis muestra un enfoque renovado en el liderazgo de servicios y la gestión de recursos humanos, con tendencias hacia la innovación y la responsabilidad social. Estos resultados se correlacionan con la literatura reciente que subraya la importancia de un liderazgo transformacional humanizado en la mejora de la gestión organizacional y en la retención del talento (Aragón </w:t>
      </w:r>
      <w:proofErr w:type="spellStart"/>
      <w:r w:rsidRPr="00E41727">
        <w:rPr>
          <w:sz w:val="24"/>
          <w:szCs w:val="24"/>
        </w:rPr>
        <w:t>Rodelo</w:t>
      </w:r>
      <w:proofErr w:type="spellEnd"/>
      <w:r w:rsidRPr="00E41727">
        <w:rPr>
          <w:sz w:val="24"/>
          <w:szCs w:val="24"/>
        </w:rPr>
        <w:t xml:space="preserve"> et al., 2022). Este enfoque del liderazgo enfatiza la necesidad de una relación positiva entre líderes y empleados, lo que coincide con las teorías de Herzberg y </w:t>
      </w:r>
      <w:proofErr w:type="spellStart"/>
      <w:r w:rsidRPr="00E41727">
        <w:rPr>
          <w:sz w:val="24"/>
          <w:szCs w:val="24"/>
        </w:rPr>
        <w:t>McClelland</w:t>
      </w:r>
      <w:proofErr w:type="spellEnd"/>
      <w:r w:rsidRPr="00E41727">
        <w:rPr>
          <w:sz w:val="24"/>
          <w:szCs w:val="24"/>
        </w:rPr>
        <w:t xml:space="preserve"> sobre la importancia de satisfacer las necesidades de logro y crecimiento personal para mantener un alto nivel de compromiso y productividad, el análisis también evidencia la creciente preocupación por el estrés laboral, un tema recurrente que resurge a lo largo de los periodos evaluados, y que se relaciona con factores como la carga de trabajo y la gestión del tiempo. Estos hallazgos son consistentes con </w:t>
      </w:r>
    </w:p>
    <w:p w14:paraId="72BF4ADD" w14:textId="2EB78076" w:rsidR="00E41727" w:rsidRPr="00E41727" w:rsidRDefault="00E41727" w:rsidP="00C50727">
      <w:pPr>
        <w:ind w:left="579"/>
        <w:jc w:val="both"/>
        <w:rPr>
          <w:b/>
          <w:sz w:val="24"/>
          <w:szCs w:val="24"/>
        </w:rPr>
      </w:pPr>
      <w:r>
        <w:rPr>
          <w:sz w:val="24"/>
          <w:szCs w:val="24"/>
        </w:rPr>
        <w:t>la</w:t>
      </w:r>
      <w:r w:rsidR="00343E2C" w:rsidRPr="00E41727">
        <w:rPr>
          <w:sz w:val="24"/>
          <w:szCs w:val="24"/>
        </w:rPr>
        <w:t>s conclusiones de Osorio (2017), quien señala que el estrés laboral puede afectar negativamente tanto el bienestar físico como emocional de los empleados, lo que impacta en su rendimiento. Las estrategias para mitigar el estrés, como las propuestas por Pérez Correa et al. (2020), son esenciales para mejorar la calidad de vida laboral y aumentar la productividad organizacional.</w:t>
      </w:r>
    </w:p>
    <w:p w14:paraId="4D5D3238" w14:textId="77777777" w:rsidR="00E41727" w:rsidRDefault="00E41727" w:rsidP="00C50727">
      <w:pPr>
        <w:ind w:left="579"/>
        <w:jc w:val="both"/>
        <w:rPr>
          <w:b/>
          <w:sz w:val="24"/>
          <w:szCs w:val="24"/>
        </w:rPr>
      </w:pPr>
    </w:p>
    <w:p w14:paraId="18007EDE" w14:textId="49228BE2" w:rsidR="00E41727" w:rsidRPr="00E41727" w:rsidRDefault="00343E2C" w:rsidP="00C50727">
      <w:pPr>
        <w:ind w:left="579"/>
        <w:jc w:val="both"/>
        <w:rPr>
          <w:b/>
          <w:sz w:val="24"/>
          <w:szCs w:val="24"/>
        </w:rPr>
      </w:pPr>
      <w:r w:rsidRPr="00E41727">
        <w:rPr>
          <w:sz w:val="24"/>
          <w:szCs w:val="24"/>
        </w:rPr>
        <w:t xml:space="preserve">En cuanto a la selección, la integración de criterios cuantitativos basados en indicadores de </w:t>
      </w:r>
      <w:r w:rsidRPr="00E41727">
        <w:rPr>
          <w:sz w:val="24"/>
          <w:szCs w:val="24"/>
        </w:rPr>
        <w:lastRenderedPageBreak/>
        <w:t>reclutamiento, como la proporción de personal seleccionado respecto a los currículums recibidos y el porcentaje de colaboradores referidos contratados, sigue las recomendaciones de Ramírez et al. (2022). Esta alineación metodológica permite asegurar la efectividad del proceso de selección al establecer un marco de referencia numérico para evaluar la calidad y eficiencia del reclutamiento.</w:t>
      </w:r>
    </w:p>
    <w:p w14:paraId="33AB2E78" w14:textId="4C9EA9D4" w:rsidR="00E41727" w:rsidRDefault="00343E2C" w:rsidP="001500DB">
      <w:pPr>
        <w:ind w:left="579"/>
        <w:jc w:val="both"/>
        <w:rPr>
          <w:b/>
          <w:sz w:val="24"/>
          <w:szCs w:val="24"/>
        </w:rPr>
      </w:pPr>
      <w:r w:rsidRPr="00E41727">
        <w:rPr>
          <w:sz w:val="24"/>
          <w:szCs w:val="24"/>
        </w:rPr>
        <w:t>El área de organización también demuestra un enfoque sistemático con indicadores centrados en el logro de metas y el control de inasistencias. La adaptación de estos indicadores es crucial, ya que permite a la empresa evaluar la productividad y el compromiso organizacional desde una perspectiva empírica.</w:t>
      </w:r>
    </w:p>
    <w:p w14:paraId="38CFFCE3" w14:textId="7BC44580" w:rsidR="00E41727" w:rsidRPr="00E41727" w:rsidRDefault="00343E2C" w:rsidP="00C50727">
      <w:pPr>
        <w:ind w:left="579"/>
        <w:jc w:val="both"/>
        <w:rPr>
          <w:b/>
          <w:sz w:val="24"/>
          <w:szCs w:val="24"/>
        </w:rPr>
      </w:pPr>
      <w:r w:rsidRPr="00E41727">
        <w:rPr>
          <w:sz w:val="24"/>
          <w:szCs w:val="24"/>
        </w:rPr>
        <w:t>De este modo, la empresa puede identificar áreas de mejora en la planificación y ejecución de objetivos organizacionales, así como establecer mecanismos correctivos para minimizar la ausencia de los empleados. Finalmente, el proceso de capacitación está en línea con las tendencias de bienestar del empleado, que enfatizan la importancia del aprendizaje continuo y la mejora de las condiciones laborales. Los indicadores de aprobación de pruebas y la cobertura del plan de capacitación ofrecen una visión clara del impacto de las capacitaciones en la fuerza laboral. Además, al incorporar el bienestar emocional y mental como parte del plan de capacitación, la empresa reconoce la importancia del desarrollo integral de sus empleados, tal como lo sugieren estudios recientes sobre el bienestar laboral (Ramírez et al., 2022).</w:t>
      </w:r>
    </w:p>
    <w:p w14:paraId="6CFECF4E" w14:textId="77777777" w:rsidR="00E41727" w:rsidRDefault="00E41727" w:rsidP="00C30210">
      <w:pPr>
        <w:jc w:val="both"/>
        <w:rPr>
          <w:sz w:val="24"/>
          <w:szCs w:val="24"/>
        </w:rPr>
      </w:pPr>
    </w:p>
    <w:p w14:paraId="2C5F3A1C" w14:textId="77777777" w:rsidR="00C50727" w:rsidRDefault="006B291E" w:rsidP="00C50727">
      <w:pPr>
        <w:pStyle w:val="Ttulo1"/>
        <w:spacing w:before="1"/>
        <w:ind w:left="579"/>
        <w:jc w:val="both"/>
        <w:rPr>
          <w:sz w:val="24"/>
          <w:szCs w:val="24"/>
        </w:rPr>
      </w:pPr>
      <w:r w:rsidRPr="00AE4854">
        <w:rPr>
          <w:sz w:val="24"/>
          <w:szCs w:val="24"/>
        </w:rPr>
        <w:t>CONCLUSION</w:t>
      </w:r>
      <w:r w:rsidR="001416D1" w:rsidRPr="00AE4854">
        <w:rPr>
          <w:sz w:val="24"/>
          <w:szCs w:val="24"/>
        </w:rPr>
        <w:t>ES</w:t>
      </w:r>
    </w:p>
    <w:p w14:paraId="7B208662" w14:textId="77777777" w:rsidR="001500DB" w:rsidRDefault="001500DB" w:rsidP="00C50727">
      <w:pPr>
        <w:ind w:left="579"/>
        <w:jc w:val="both"/>
        <w:rPr>
          <w:sz w:val="24"/>
          <w:szCs w:val="24"/>
        </w:rPr>
      </w:pPr>
    </w:p>
    <w:p w14:paraId="0582D810" w14:textId="7DE5FCCF" w:rsidR="00CA4DDC" w:rsidRPr="00C26C05" w:rsidRDefault="00F87351" w:rsidP="00C50727">
      <w:pPr>
        <w:ind w:left="579"/>
        <w:jc w:val="both"/>
        <w:rPr>
          <w:b/>
          <w:sz w:val="24"/>
          <w:szCs w:val="24"/>
        </w:rPr>
      </w:pPr>
      <w:r>
        <w:rPr>
          <w:sz w:val="24"/>
          <w:szCs w:val="24"/>
        </w:rPr>
        <w:t>C</w:t>
      </w:r>
      <w:r w:rsidRPr="00F87351">
        <w:rPr>
          <w:sz w:val="24"/>
          <w:szCs w:val="24"/>
        </w:rPr>
        <w:t xml:space="preserve">oncluyendo que la adaptación de las nuevas tendencias e investigación le permiten a la organización ser sostenible al adaptar buenas prácticas de empresas que han invertido previamente en investigación y </w:t>
      </w:r>
      <w:r>
        <w:rPr>
          <w:sz w:val="24"/>
          <w:szCs w:val="24"/>
        </w:rPr>
        <w:t xml:space="preserve">desarrollo de sus colaboradores, </w:t>
      </w:r>
      <w:r w:rsidR="00343E2C">
        <w:rPr>
          <w:sz w:val="24"/>
          <w:szCs w:val="24"/>
        </w:rPr>
        <w:t xml:space="preserve">debido la concurrencia </w:t>
      </w:r>
      <w:proofErr w:type="spellStart"/>
      <w:r w:rsidR="002B027E">
        <w:rPr>
          <w:sz w:val="24"/>
          <w:szCs w:val="24"/>
        </w:rPr>
        <w:t>bibliométrica</w:t>
      </w:r>
      <w:proofErr w:type="spellEnd"/>
      <w:r w:rsidR="00343E2C">
        <w:rPr>
          <w:sz w:val="24"/>
          <w:szCs w:val="24"/>
        </w:rPr>
        <w:t xml:space="preserve"> se entiende que</w:t>
      </w:r>
      <w:r w:rsidR="00AB3E7B" w:rsidRPr="00AE4854">
        <w:rPr>
          <w:sz w:val="24"/>
          <w:szCs w:val="24"/>
        </w:rPr>
        <w:t xml:space="preserve"> la gestión de personal y el compromiso organizacional son </w:t>
      </w:r>
      <w:r w:rsidR="00622F07" w:rsidRPr="00AE4854">
        <w:rPr>
          <w:sz w:val="24"/>
          <w:szCs w:val="24"/>
        </w:rPr>
        <w:t>tendencias principales que impactan en l</w:t>
      </w:r>
      <w:r w:rsidR="0052036D" w:rsidRPr="00AE4854">
        <w:rPr>
          <w:sz w:val="24"/>
          <w:szCs w:val="24"/>
        </w:rPr>
        <w:t xml:space="preserve">os estudios de bienestar laboral, siendo las temáticas más abarcadas por tal motivo se consideran importantes para mejorar </w:t>
      </w:r>
      <w:r w:rsidR="00033746" w:rsidRPr="00AE4854">
        <w:rPr>
          <w:sz w:val="24"/>
          <w:szCs w:val="24"/>
        </w:rPr>
        <w:t>el desarrollo del perso</w:t>
      </w:r>
      <w:r w:rsidR="008929EB">
        <w:rPr>
          <w:sz w:val="24"/>
          <w:szCs w:val="24"/>
        </w:rPr>
        <w:t>nal de los colaboradores de la empresa caso de estudio</w:t>
      </w:r>
      <w:r w:rsidR="00033746" w:rsidRPr="00AE4854">
        <w:rPr>
          <w:sz w:val="24"/>
          <w:szCs w:val="24"/>
        </w:rPr>
        <w:t xml:space="preserve">, en la actualidad las tendencias </w:t>
      </w:r>
      <w:r w:rsidR="008929EB" w:rsidRPr="00AE4854">
        <w:rPr>
          <w:sz w:val="24"/>
          <w:szCs w:val="24"/>
        </w:rPr>
        <w:t>más</w:t>
      </w:r>
      <w:r w:rsidR="00033746" w:rsidRPr="00AE4854">
        <w:rPr>
          <w:sz w:val="24"/>
          <w:szCs w:val="24"/>
        </w:rPr>
        <w:t xml:space="preserve"> importantes van de la mano de la</w:t>
      </w:r>
      <w:r w:rsidR="00894DD8" w:rsidRPr="00AE4854">
        <w:rPr>
          <w:sz w:val="24"/>
          <w:szCs w:val="24"/>
        </w:rPr>
        <w:t xml:space="preserve"> gestión del talento </w:t>
      </w:r>
      <w:r w:rsidR="00B83524" w:rsidRPr="00AE4854">
        <w:rPr>
          <w:sz w:val="24"/>
          <w:szCs w:val="24"/>
        </w:rPr>
        <w:t>humano.</w:t>
      </w:r>
      <w:r w:rsidR="00C50727">
        <w:rPr>
          <w:b/>
          <w:sz w:val="24"/>
          <w:szCs w:val="24"/>
        </w:rPr>
        <w:t xml:space="preserve"> </w:t>
      </w:r>
      <w:r>
        <w:rPr>
          <w:sz w:val="24"/>
          <w:szCs w:val="24"/>
        </w:rPr>
        <w:t>E</w:t>
      </w:r>
      <w:r w:rsidR="008C74C3" w:rsidRPr="00AE4854">
        <w:rPr>
          <w:sz w:val="24"/>
          <w:szCs w:val="24"/>
        </w:rPr>
        <w:t>l bienestar laboral es un factor importante en el funcionamiento y éxito de las pequeñas y medianas empresas (PYMES) en Colombia. El bienestar laboral abarca diferentes dimensiones, como el bienestar físico, emocional, social, espiritual e intelectual de los empleados, sin embargo, también se ha observado que muchas pymes en Colombia aún no han adoptado prácticas efectivas de gestión del talento humano y bienestar laboral. Esto puede deberse a la falta de conocimiento o a la falta de recursos para implementar estrategias de bienestar. Algunas de las dimensiones clave que se han identificado en el contexto de las PYMES incluyen la credibilidad, el respeto, la imparcialid</w:t>
      </w:r>
      <w:r w:rsidR="00C26C05">
        <w:rPr>
          <w:sz w:val="24"/>
          <w:szCs w:val="24"/>
        </w:rPr>
        <w:t>ad, el orgullo y la camaradería, p</w:t>
      </w:r>
      <w:r>
        <w:rPr>
          <w:sz w:val="24"/>
          <w:szCs w:val="24"/>
        </w:rPr>
        <w:t xml:space="preserve">or lo anterior se concluye que </w:t>
      </w:r>
      <w:r w:rsidR="00C26C05">
        <w:rPr>
          <w:sz w:val="24"/>
          <w:szCs w:val="24"/>
        </w:rPr>
        <w:t xml:space="preserve">las estrategias de capacitar el personal junto al seguimiento de los procesos del talento humano a través de indicadores son buenas </w:t>
      </w:r>
      <w:r w:rsidR="004B79C0">
        <w:rPr>
          <w:sz w:val="24"/>
          <w:szCs w:val="24"/>
        </w:rPr>
        <w:t>prácticas</w:t>
      </w:r>
      <w:r w:rsidR="00C26C05">
        <w:rPr>
          <w:sz w:val="24"/>
          <w:szCs w:val="24"/>
        </w:rPr>
        <w:t xml:space="preserve"> que permiten la consolidación.</w:t>
      </w:r>
      <w:r w:rsidR="00C50727">
        <w:rPr>
          <w:b/>
          <w:sz w:val="24"/>
          <w:szCs w:val="24"/>
        </w:rPr>
        <w:t xml:space="preserve"> </w:t>
      </w:r>
      <w:r w:rsidR="00CA4DDC">
        <w:rPr>
          <w:sz w:val="24"/>
          <w:szCs w:val="24"/>
        </w:rPr>
        <w:t xml:space="preserve">Desde la postura de la empresa </w:t>
      </w:r>
      <w:r w:rsidR="004B79C0">
        <w:rPr>
          <w:sz w:val="24"/>
          <w:szCs w:val="24"/>
        </w:rPr>
        <w:t xml:space="preserve">en estudio </w:t>
      </w:r>
      <w:r w:rsidR="00CA4DDC">
        <w:rPr>
          <w:sz w:val="24"/>
          <w:szCs w:val="24"/>
        </w:rPr>
        <w:t>la estrategia de capacitación es viable al ser controlada con indicadores para hacer seguimiento, de esta forma se controla el proceso para generar valor agregado a la organización</w:t>
      </w:r>
      <w:r w:rsidR="004B79C0">
        <w:rPr>
          <w:sz w:val="24"/>
          <w:szCs w:val="24"/>
        </w:rPr>
        <w:t xml:space="preserve"> aumentando</w:t>
      </w:r>
      <w:r w:rsidR="00BB4246">
        <w:rPr>
          <w:sz w:val="24"/>
          <w:szCs w:val="24"/>
        </w:rPr>
        <w:t xml:space="preserve"> las oportunidades de mejora en conocimiento, seguimiento y gestión de los procesos de selección, organización y capacitación</w:t>
      </w:r>
      <w:r w:rsidR="00CA4DDC">
        <w:rPr>
          <w:sz w:val="24"/>
          <w:szCs w:val="24"/>
        </w:rPr>
        <w:t xml:space="preserve">. </w:t>
      </w:r>
    </w:p>
    <w:p w14:paraId="0F3068B0" w14:textId="0CE74EE6" w:rsidR="001416D1" w:rsidRPr="00AE4854" w:rsidRDefault="001416D1" w:rsidP="00F87351">
      <w:pPr>
        <w:pStyle w:val="Ttulo1"/>
        <w:spacing w:before="1"/>
        <w:ind w:left="0"/>
        <w:rPr>
          <w:b w:val="0"/>
          <w:sz w:val="24"/>
          <w:szCs w:val="24"/>
        </w:rPr>
        <w:sectPr w:rsidR="001416D1" w:rsidRPr="00AE4854">
          <w:type w:val="continuous"/>
          <w:pgSz w:w="12240" w:h="15840"/>
          <w:pgMar w:top="1180" w:right="1240" w:bottom="1120" w:left="860" w:header="720" w:footer="720" w:gutter="0"/>
          <w:cols w:space="720"/>
        </w:sectPr>
      </w:pPr>
    </w:p>
    <w:p w14:paraId="7988563A" w14:textId="77777777" w:rsidR="00421892" w:rsidRPr="00AE4854" w:rsidRDefault="00421892">
      <w:pPr>
        <w:pStyle w:val="Textoindependiente"/>
        <w:spacing w:before="4"/>
        <w:rPr>
          <w:sz w:val="24"/>
          <w:szCs w:val="24"/>
        </w:rPr>
      </w:pPr>
    </w:p>
    <w:p w14:paraId="3A29F3E5" w14:textId="68B6336F" w:rsidR="001500DB" w:rsidRPr="00C50727" w:rsidRDefault="006E4222" w:rsidP="001500DB">
      <w:pPr>
        <w:pStyle w:val="Ttulo1"/>
        <w:rPr>
          <w:sz w:val="24"/>
          <w:szCs w:val="24"/>
        </w:rPr>
      </w:pPr>
      <w:r w:rsidRPr="00AE4854">
        <w:rPr>
          <w:sz w:val="24"/>
          <w:szCs w:val="24"/>
        </w:rPr>
        <w:t>BIBLIOGRAFÍA</w:t>
      </w:r>
    </w:p>
    <w:p w14:paraId="242DCA6A" w14:textId="77777777" w:rsidR="00240523" w:rsidRPr="00AE4854" w:rsidRDefault="00240523" w:rsidP="00825A50">
      <w:pPr>
        <w:spacing w:line="276" w:lineRule="auto"/>
        <w:ind w:left="1287" w:hanging="720"/>
        <w:jc w:val="both"/>
        <w:rPr>
          <w:iCs/>
          <w:color w:val="000000"/>
          <w:sz w:val="24"/>
          <w:szCs w:val="24"/>
          <w:lang w:val="en-US"/>
        </w:rPr>
      </w:pPr>
      <w:proofErr w:type="spellStart"/>
      <w:r w:rsidRPr="00AE4854">
        <w:rPr>
          <w:iCs/>
          <w:color w:val="000000"/>
          <w:sz w:val="24"/>
          <w:szCs w:val="24"/>
          <w:lang w:val="es-CO"/>
        </w:rPr>
        <w:t>Acquah</w:t>
      </w:r>
      <w:proofErr w:type="spellEnd"/>
      <w:r w:rsidRPr="00AE4854">
        <w:rPr>
          <w:iCs/>
          <w:color w:val="000000"/>
          <w:sz w:val="24"/>
          <w:szCs w:val="24"/>
          <w:lang w:val="es-CO"/>
        </w:rPr>
        <w:t xml:space="preserve">, A., </w:t>
      </w:r>
      <w:proofErr w:type="spellStart"/>
      <w:r w:rsidRPr="00AE4854">
        <w:rPr>
          <w:iCs/>
          <w:color w:val="000000"/>
          <w:sz w:val="24"/>
          <w:szCs w:val="24"/>
          <w:lang w:val="es-CO"/>
        </w:rPr>
        <w:t>Nsiah</w:t>
      </w:r>
      <w:proofErr w:type="spellEnd"/>
      <w:r w:rsidRPr="00AE4854">
        <w:rPr>
          <w:iCs/>
          <w:color w:val="000000"/>
          <w:sz w:val="24"/>
          <w:szCs w:val="24"/>
          <w:lang w:val="es-CO"/>
        </w:rPr>
        <w:t xml:space="preserve">, </w:t>
      </w:r>
      <w:proofErr w:type="spellStart"/>
      <w:r w:rsidRPr="00AE4854">
        <w:rPr>
          <w:iCs/>
          <w:color w:val="000000"/>
          <w:sz w:val="24"/>
          <w:szCs w:val="24"/>
          <w:lang w:val="es-CO"/>
        </w:rPr>
        <w:t>TK</w:t>
      </w:r>
      <w:proofErr w:type="spellEnd"/>
      <w:r w:rsidRPr="00AE4854">
        <w:rPr>
          <w:iCs/>
          <w:color w:val="000000"/>
          <w:sz w:val="24"/>
          <w:szCs w:val="24"/>
          <w:lang w:val="es-CO"/>
        </w:rPr>
        <w:t xml:space="preserve">, </w:t>
      </w:r>
      <w:proofErr w:type="spellStart"/>
      <w:r w:rsidRPr="00AE4854">
        <w:rPr>
          <w:iCs/>
          <w:color w:val="000000"/>
          <w:sz w:val="24"/>
          <w:szCs w:val="24"/>
          <w:lang w:val="es-CO"/>
        </w:rPr>
        <w:t>Antie</w:t>
      </w:r>
      <w:proofErr w:type="spellEnd"/>
      <w:r w:rsidRPr="00AE4854">
        <w:rPr>
          <w:iCs/>
          <w:color w:val="000000"/>
          <w:sz w:val="24"/>
          <w:szCs w:val="24"/>
          <w:lang w:val="es-CO"/>
        </w:rPr>
        <w:t xml:space="preserve">, </w:t>
      </w:r>
      <w:proofErr w:type="spellStart"/>
      <w:r w:rsidRPr="00AE4854">
        <w:rPr>
          <w:iCs/>
          <w:color w:val="000000"/>
          <w:sz w:val="24"/>
          <w:szCs w:val="24"/>
          <w:lang w:val="es-CO"/>
        </w:rPr>
        <w:t>ENA</w:t>
      </w:r>
      <w:proofErr w:type="spellEnd"/>
      <w:r w:rsidRPr="00AE4854">
        <w:rPr>
          <w:iCs/>
          <w:color w:val="000000"/>
          <w:sz w:val="24"/>
          <w:szCs w:val="24"/>
          <w:lang w:val="es-CO"/>
        </w:rPr>
        <w:t xml:space="preserve"> y </w:t>
      </w:r>
      <w:proofErr w:type="spellStart"/>
      <w:r w:rsidRPr="00AE4854">
        <w:rPr>
          <w:iCs/>
          <w:color w:val="000000"/>
          <w:sz w:val="24"/>
          <w:szCs w:val="24"/>
          <w:lang w:val="es-CO"/>
        </w:rPr>
        <w:t>Otoo</w:t>
      </w:r>
      <w:proofErr w:type="spellEnd"/>
      <w:r w:rsidRPr="00AE4854">
        <w:rPr>
          <w:iCs/>
          <w:color w:val="000000"/>
          <w:sz w:val="24"/>
          <w:szCs w:val="24"/>
          <w:lang w:val="es-CO"/>
        </w:rPr>
        <w:t xml:space="preserve">, B. (2021). Revisión de literatura sobre teorías de la motivación. </w:t>
      </w:r>
      <w:proofErr w:type="spellStart"/>
      <w:r w:rsidRPr="00AE4854">
        <w:rPr>
          <w:i/>
          <w:color w:val="000000"/>
          <w:sz w:val="24"/>
          <w:szCs w:val="24"/>
          <w:lang w:val="en-US"/>
        </w:rPr>
        <w:t>EPRA</w:t>
      </w:r>
      <w:proofErr w:type="spellEnd"/>
      <w:r w:rsidRPr="00AE4854">
        <w:rPr>
          <w:i/>
          <w:color w:val="000000"/>
          <w:sz w:val="24"/>
          <w:szCs w:val="24"/>
          <w:lang w:val="en-US"/>
        </w:rPr>
        <w:t xml:space="preserve"> International Journal of Economic and Business Review, 9</w:t>
      </w:r>
      <w:r w:rsidRPr="00AE4854">
        <w:rPr>
          <w:iCs/>
          <w:color w:val="000000"/>
          <w:sz w:val="24"/>
          <w:szCs w:val="24"/>
          <w:lang w:val="en-US"/>
        </w:rPr>
        <w:t xml:space="preserve"> (5), 25-29.</w:t>
      </w:r>
    </w:p>
    <w:p w14:paraId="0BBB0420" w14:textId="77777777" w:rsidR="00240523" w:rsidRPr="00AE4854" w:rsidRDefault="00240523" w:rsidP="00240523">
      <w:pPr>
        <w:spacing w:line="276" w:lineRule="auto"/>
        <w:ind w:left="1287" w:hanging="720"/>
        <w:jc w:val="both"/>
        <w:rPr>
          <w:color w:val="222222"/>
          <w:sz w:val="24"/>
          <w:szCs w:val="24"/>
          <w:shd w:val="clear" w:color="auto" w:fill="FFFFFF"/>
        </w:rPr>
      </w:pPr>
      <w:proofErr w:type="spellStart"/>
      <w:r w:rsidRPr="00C01137">
        <w:rPr>
          <w:color w:val="222222"/>
          <w:sz w:val="24"/>
          <w:szCs w:val="24"/>
          <w:shd w:val="clear" w:color="auto" w:fill="FFFFFF"/>
          <w:lang w:val="en-US"/>
        </w:rPr>
        <w:t>Álvarez</w:t>
      </w:r>
      <w:proofErr w:type="spellEnd"/>
      <w:r w:rsidRPr="00C01137">
        <w:rPr>
          <w:color w:val="222222"/>
          <w:sz w:val="24"/>
          <w:szCs w:val="24"/>
          <w:shd w:val="clear" w:color="auto" w:fill="FFFFFF"/>
          <w:lang w:val="en-US"/>
        </w:rPr>
        <w:t xml:space="preserve"> Valencia, E. M., y </w:t>
      </w:r>
      <w:proofErr w:type="spellStart"/>
      <w:r w:rsidRPr="00C01137">
        <w:rPr>
          <w:color w:val="222222"/>
          <w:sz w:val="24"/>
          <w:szCs w:val="24"/>
          <w:shd w:val="clear" w:color="auto" w:fill="FFFFFF"/>
          <w:lang w:val="en-US"/>
        </w:rPr>
        <w:t>Santamaría</w:t>
      </w:r>
      <w:proofErr w:type="spellEnd"/>
      <w:r w:rsidRPr="00C01137">
        <w:rPr>
          <w:color w:val="222222"/>
          <w:sz w:val="24"/>
          <w:szCs w:val="24"/>
          <w:shd w:val="clear" w:color="auto" w:fill="FFFFFF"/>
          <w:lang w:val="en-US"/>
        </w:rPr>
        <w:t xml:space="preserve"> Ruiz, M. J. (2021). </w:t>
      </w:r>
      <w:r w:rsidRPr="00AE4854">
        <w:rPr>
          <w:color w:val="222222"/>
          <w:sz w:val="24"/>
          <w:szCs w:val="24"/>
          <w:shd w:val="clear" w:color="auto" w:fill="FFFFFF"/>
        </w:rPr>
        <w:t xml:space="preserve">Gestión del talento humano para la generación de valor en la empresa Sinergia </w:t>
      </w:r>
      <w:proofErr w:type="spellStart"/>
      <w:r w:rsidRPr="00AE4854">
        <w:rPr>
          <w:color w:val="222222"/>
          <w:sz w:val="24"/>
          <w:szCs w:val="24"/>
          <w:shd w:val="clear" w:color="auto" w:fill="FFFFFF"/>
        </w:rPr>
        <w:t>SAS</w:t>
      </w:r>
      <w:proofErr w:type="spellEnd"/>
      <w:r w:rsidRPr="00AE4854">
        <w:rPr>
          <w:color w:val="222222"/>
          <w:sz w:val="24"/>
          <w:szCs w:val="24"/>
          <w:shd w:val="clear" w:color="auto" w:fill="FFFFFF"/>
        </w:rPr>
        <w:t xml:space="preserve"> de la ciudad de Barranquilla [Tesis de pregrado, Universidad de la Costa]. Repositorio Institucional </w:t>
      </w:r>
      <w:proofErr w:type="spellStart"/>
      <w:r w:rsidRPr="00AE4854">
        <w:rPr>
          <w:color w:val="222222"/>
          <w:sz w:val="24"/>
          <w:szCs w:val="24"/>
          <w:shd w:val="clear" w:color="auto" w:fill="FFFFFF"/>
        </w:rPr>
        <w:t>REDICUC</w:t>
      </w:r>
      <w:proofErr w:type="spellEnd"/>
      <w:r w:rsidRPr="00AE4854">
        <w:rPr>
          <w:color w:val="222222"/>
          <w:sz w:val="24"/>
          <w:szCs w:val="24"/>
          <w:shd w:val="clear" w:color="auto" w:fill="FFFFFF"/>
        </w:rPr>
        <w:t>. https://hdl.handle.net/11323/8754</w:t>
      </w:r>
    </w:p>
    <w:p w14:paraId="2099FB45" w14:textId="77777777" w:rsidR="00240523" w:rsidRPr="00AE4854" w:rsidRDefault="00240523" w:rsidP="00240523">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Antequera </w:t>
      </w:r>
      <w:proofErr w:type="spellStart"/>
      <w:r w:rsidRPr="00AE4854">
        <w:rPr>
          <w:color w:val="222222"/>
          <w:sz w:val="24"/>
          <w:szCs w:val="24"/>
          <w:shd w:val="clear" w:color="auto" w:fill="FFFFFF"/>
        </w:rPr>
        <w:t>Amaris</w:t>
      </w:r>
      <w:proofErr w:type="spellEnd"/>
      <w:r w:rsidRPr="00AE4854">
        <w:rPr>
          <w:color w:val="222222"/>
          <w:sz w:val="24"/>
          <w:szCs w:val="24"/>
          <w:shd w:val="clear" w:color="auto" w:fill="FFFFFF"/>
        </w:rPr>
        <w:t>, R., Ramírez Molina, R., Santamaria Ruiz, M., y Cano Pacheco, D. (2021b). Descripción de las dimensiones del clima organizacional: caso de estudio en las PYMES de la ciudad de Barranquilla, Colombia. Revista Latinoamericana De Difusión Científica, 4(6), 270-285. https://doi.org/10.38186/difcie.46.17</w:t>
      </w:r>
    </w:p>
    <w:p w14:paraId="4E495005" w14:textId="77777777" w:rsidR="00240523" w:rsidRPr="00AE4854" w:rsidRDefault="00240523" w:rsidP="00240523">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Antequera </w:t>
      </w:r>
      <w:proofErr w:type="spellStart"/>
      <w:r w:rsidRPr="00AE4854">
        <w:rPr>
          <w:color w:val="222222"/>
          <w:sz w:val="24"/>
          <w:szCs w:val="24"/>
          <w:shd w:val="clear" w:color="auto" w:fill="FFFFFF"/>
        </w:rPr>
        <w:t>Amaris</w:t>
      </w:r>
      <w:proofErr w:type="spellEnd"/>
      <w:r w:rsidRPr="00AE4854">
        <w:rPr>
          <w:color w:val="222222"/>
          <w:sz w:val="24"/>
          <w:szCs w:val="24"/>
          <w:shd w:val="clear" w:color="auto" w:fill="FFFFFF"/>
        </w:rPr>
        <w:t xml:space="preserve">, R., Ramírez Molina, R., Santamaria Ruiz, M., y Lay </w:t>
      </w:r>
      <w:proofErr w:type="spellStart"/>
      <w:r w:rsidRPr="00AE4854">
        <w:rPr>
          <w:color w:val="222222"/>
          <w:sz w:val="24"/>
          <w:szCs w:val="24"/>
          <w:shd w:val="clear" w:color="auto" w:fill="FFFFFF"/>
        </w:rPr>
        <w:t>Raby</w:t>
      </w:r>
      <w:proofErr w:type="spellEnd"/>
      <w:r w:rsidRPr="00AE4854">
        <w:rPr>
          <w:color w:val="222222"/>
          <w:sz w:val="24"/>
          <w:szCs w:val="24"/>
          <w:shd w:val="clear" w:color="auto" w:fill="FFFFFF"/>
        </w:rPr>
        <w:t xml:space="preserve">, N. D. (2022). </w:t>
      </w:r>
      <w:r w:rsidRPr="00AE4854">
        <w:rPr>
          <w:color w:val="222222"/>
          <w:sz w:val="24"/>
          <w:szCs w:val="24"/>
          <w:shd w:val="clear" w:color="auto" w:fill="FFFFFF"/>
          <w:lang w:val="en-US"/>
        </w:rPr>
        <w:t xml:space="preserve">“Generic and technical skills of human talent supported by ICT: systematization, scope, and reflections”. </w:t>
      </w:r>
      <w:r w:rsidRPr="00AE4854">
        <w:rPr>
          <w:color w:val="222222"/>
          <w:sz w:val="24"/>
          <w:szCs w:val="24"/>
          <w:shd w:val="clear" w:color="auto" w:fill="FFFFFF"/>
        </w:rPr>
        <w:t xml:space="preserve">En </w:t>
      </w:r>
      <w:proofErr w:type="spellStart"/>
      <w:r w:rsidRPr="00AE4854">
        <w:rPr>
          <w:color w:val="222222"/>
          <w:sz w:val="24"/>
          <w:szCs w:val="24"/>
          <w:shd w:val="clear" w:color="auto" w:fill="FFFFFF"/>
        </w:rPr>
        <w:t>Procedia</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Computer</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Science</w:t>
      </w:r>
      <w:proofErr w:type="spellEnd"/>
      <w:r w:rsidRPr="00AE4854">
        <w:rPr>
          <w:color w:val="222222"/>
          <w:sz w:val="24"/>
          <w:szCs w:val="24"/>
          <w:shd w:val="clear" w:color="auto" w:fill="FFFFFF"/>
        </w:rPr>
        <w:t>, Vol. 210: 378-382. https://doi.org/10.1016/j.procs.2022.10.168</w:t>
      </w:r>
    </w:p>
    <w:p w14:paraId="6D8FB45E"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lang w:val="es-CO"/>
        </w:rPr>
        <w:t xml:space="preserve">Aponte Gómez, E. J., </w:t>
      </w:r>
      <w:proofErr w:type="spellStart"/>
      <w:r w:rsidRPr="00AE4854">
        <w:rPr>
          <w:color w:val="222222"/>
          <w:sz w:val="24"/>
          <w:szCs w:val="24"/>
          <w:shd w:val="clear" w:color="auto" w:fill="FFFFFF"/>
          <w:lang w:val="es-CO"/>
        </w:rPr>
        <w:t>Estupiñán</w:t>
      </w:r>
      <w:proofErr w:type="spellEnd"/>
      <w:r w:rsidRPr="00AE4854">
        <w:rPr>
          <w:color w:val="222222"/>
          <w:sz w:val="24"/>
          <w:szCs w:val="24"/>
          <w:shd w:val="clear" w:color="auto" w:fill="FFFFFF"/>
          <w:lang w:val="es-CO"/>
        </w:rPr>
        <w:t xml:space="preserve"> Peña, J. H., y Medina Roberto, L. D. (2020). </w:t>
      </w:r>
      <w:r w:rsidRPr="00AE4854">
        <w:rPr>
          <w:color w:val="222222"/>
          <w:sz w:val="24"/>
          <w:szCs w:val="24"/>
          <w:shd w:val="clear" w:color="auto" w:fill="FFFFFF"/>
        </w:rPr>
        <w:t xml:space="preserve">Estrategias para mejorar el bienestar laboral de los empleados de la empresa </w:t>
      </w:r>
      <w:proofErr w:type="spellStart"/>
      <w:r w:rsidRPr="00AE4854">
        <w:rPr>
          <w:color w:val="222222"/>
          <w:sz w:val="24"/>
          <w:szCs w:val="24"/>
          <w:shd w:val="clear" w:color="auto" w:fill="FFFFFF"/>
        </w:rPr>
        <w:t>Scaret</w:t>
      </w:r>
      <w:proofErr w:type="spellEnd"/>
      <w:r w:rsidRPr="00AE4854">
        <w:rPr>
          <w:color w:val="222222"/>
          <w:sz w:val="24"/>
          <w:szCs w:val="24"/>
          <w:shd w:val="clear" w:color="auto" w:fill="FFFFFF"/>
        </w:rPr>
        <w:t xml:space="preserve"> Colombia.</w:t>
      </w:r>
    </w:p>
    <w:p w14:paraId="3D077136" w14:textId="77777777" w:rsidR="00240523" w:rsidRPr="00AE4854" w:rsidRDefault="00240523" w:rsidP="00240523">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Aragón </w:t>
      </w:r>
      <w:proofErr w:type="spellStart"/>
      <w:r w:rsidRPr="00AE4854">
        <w:rPr>
          <w:color w:val="222222"/>
          <w:sz w:val="24"/>
          <w:szCs w:val="24"/>
          <w:shd w:val="clear" w:color="auto" w:fill="FFFFFF"/>
        </w:rPr>
        <w:t>Rodelo</w:t>
      </w:r>
      <w:proofErr w:type="spellEnd"/>
      <w:r w:rsidRPr="00AE4854">
        <w:rPr>
          <w:color w:val="222222"/>
          <w:sz w:val="24"/>
          <w:szCs w:val="24"/>
          <w:shd w:val="clear" w:color="auto" w:fill="FFFFFF"/>
        </w:rPr>
        <w:t xml:space="preserve">, L. A., </w:t>
      </w:r>
      <w:proofErr w:type="spellStart"/>
      <w:r w:rsidRPr="00AE4854">
        <w:rPr>
          <w:color w:val="222222"/>
          <w:sz w:val="24"/>
          <w:szCs w:val="24"/>
          <w:shd w:val="clear" w:color="auto" w:fill="FFFFFF"/>
        </w:rPr>
        <w:t>Cabarcas</w:t>
      </w:r>
      <w:proofErr w:type="spellEnd"/>
      <w:r w:rsidRPr="00AE4854">
        <w:rPr>
          <w:color w:val="222222"/>
          <w:sz w:val="24"/>
          <w:szCs w:val="24"/>
          <w:shd w:val="clear" w:color="auto" w:fill="FFFFFF"/>
        </w:rPr>
        <w:t xml:space="preserve"> Bolívar, K., &amp; Camargo Rodríguez, Y. A. (2022). Liderazgo transformacional humanizado y gestión docente. Revista Latinoamericana </w:t>
      </w:r>
      <w:proofErr w:type="spellStart"/>
      <w:r w:rsidRPr="00AE4854">
        <w:rPr>
          <w:color w:val="222222"/>
          <w:sz w:val="24"/>
          <w:szCs w:val="24"/>
          <w:shd w:val="clear" w:color="auto" w:fill="FFFFFF"/>
        </w:rPr>
        <w:t>Ogmios</w:t>
      </w:r>
      <w:proofErr w:type="spellEnd"/>
      <w:r w:rsidRPr="00AE4854">
        <w:rPr>
          <w:color w:val="222222"/>
          <w:sz w:val="24"/>
          <w:szCs w:val="24"/>
          <w:shd w:val="clear" w:color="auto" w:fill="FFFFFF"/>
        </w:rPr>
        <w:t>, 3(6), 44–57. https://doi.org/10.53595/rlo.v3.i6.053</w:t>
      </w:r>
    </w:p>
    <w:p w14:paraId="618EF038" w14:textId="77777777" w:rsidR="00240523" w:rsidRPr="00AE4854" w:rsidRDefault="00240523" w:rsidP="00825A50">
      <w:pPr>
        <w:spacing w:line="276" w:lineRule="auto"/>
        <w:ind w:left="1287" w:hanging="720"/>
        <w:jc w:val="both"/>
        <w:rPr>
          <w:color w:val="222222"/>
          <w:sz w:val="24"/>
          <w:szCs w:val="24"/>
          <w:shd w:val="clear" w:color="auto" w:fill="FFFFFF"/>
        </w:rPr>
      </w:pPr>
      <w:proofErr w:type="spellStart"/>
      <w:r w:rsidRPr="00AE4854">
        <w:rPr>
          <w:color w:val="222222"/>
          <w:sz w:val="24"/>
          <w:szCs w:val="24"/>
          <w:shd w:val="clear" w:color="auto" w:fill="FFFFFF"/>
        </w:rPr>
        <w:t>Azizi</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MR</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Atlasi</w:t>
      </w:r>
      <w:proofErr w:type="spellEnd"/>
      <w:r w:rsidRPr="00AE4854">
        <w:rPr>
          <w:color w:val="222222"/>
          <w:sz w:val="24"/>
          <w:szCs w:val="24"/>
          <w:shd w:val="clear" w:color="auto" w:fill="FFFFFF"/>
        </w:rPr>
        <w:t xml:space="preserve">, R., </w:t>
      </w:r>
      <w:proofErr w:type="spellStart"/>
      <w:r w:rsidRPr="00AE4854">
        <w:rPr>
          <w:color w:val="222222"/>
          <w:sz w:val="24"/>
          <w:szCs w:val="24"/>
          <w:shd w:val="clear" w:color="auto" w:fill="FFFFFF"/>
        </w:rPr>
        <w:t>Ziapour</w:t>
      </w:r>
      <w:proofErr w:type="spellEnd"/>
      <w:r w:rsidRPr="00AE4854">
        <w:rPr>
          <w:color w:val="222222"/>
          <w:sz w:val="24"/>
          <w:szCs w:val="24"/>
          <w:shd w:val="clear" w:color="auto" w:fill="FFFFFF"/>
        </w:rPr>
        <w:t xml:space="preserve">, A., Abbas, J. y </w:t>
      </w:r>
      <w:proofErr w:type="spellStart"/>
      <w:r w:rsidRPr="00AE4854">
        <w:rPr>
          <w:color w:val="222222"/>
          <w:sz w:val="24"/>
          <w:szCs w:val="24"/>
          <w:shd w:val="clear" w:color="auto" w:fill="FFFFFF"/>
        </w:rPr>
        <w:t>Naemi</w:t>
      </w:r>
      <w:proofErr w:type="spellEnd"/>
      <w:r w:rsidRPr="00AE4854">
        <w:rPr>
          <w:color w:val="222222"/>
          <w:sz w:val="24"/>
          <w:szCs w:val="24"/>
          <w:shd w:val="clear" w:color="auto" w:fill="FFFFFF"/>
        </w:rPr>
        <w:t>, R. (2021). Estrategias innovadoras de gestión de recursos humanos durante la pandemia de COVID-19: un enfoque de revisión narrativa sistemática</w:t>
      </w:r>
      <w:r w:rsidRPr="00AE4854">
        <w:rPr>
          <w:i/>
          <w:color w:val="222222"/>
          <w:sz w:val="24"/>
          <w:szCs w:val="24"/>
          <w:shd w:val="clear" w:color="auto" w:fill="FFFFFF"/>
        </w:rPr>
        <w:t xml:space="preserve">. </w:t>
      </w:r>
      <w:proofErr w:type="spellStart"/>
      <w:proofErr w:type="gramStart"/>
      <w:r w:rsidRPr="00AE4854">
        <w:rPr>
          <w:i/>
          <w:color w:val="222222"/>
          <w:sz w:val="24"/>
          <w:szCs w:val="24"/>
          <w:shd w:val="clear" w:color="auto" w:fill="FFFFFF"/>
        </w:rPr>
        <w:t>Heliyon</w:t>
      </w:r>
      <w:proofErr w:type="spellEnd"/>
      <w:r w:rsidRPr="00AE4854">
        <w:rPr>
          <w:color w:val="222222"/>
          <w:sz w:val="24"/>
          <w:szCs w:val="24"/>
          <w:shd w:val="clear" w:color="auto" w:fill="FFFFFF"/>
        </w:rPr>
        <w:t xml:space="preserve"> ,</w:t>
      </w:r>
      <w:proofErr w:type="gramEnd"/>
      <w:r w:rsidRPr="00AE4854">
        <w:rPr>
          <w:color w:val="222222"/>
          <w:sz w:val="24"/>
          <w:szCs w:val="24"/>
          <w:shd w:val="clear" w:color="auto" w:fill="FFFFFF"/>
        </w:rPr>
        <w:t xml:space="preserve"> 7 (6), e07233.</w:t>
      </w:r>
    </w:p>
    <w:p w14:paraId="43A278BF"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Barbosa Martínez, C., Cataño Ruíz, K., y Durán </w:t>
      </w:r>
      <w:proofErr w:type="spellStart"/>
      <w:r w:rsidRPr="00AE4854">
        <w:rPr>
          <w:color w:val="222222"/>
          <w:sz w:val="24"/>
          <w:szCs w:val="24"/>
          <w:shd w:val="clear" w:color="auto" w:fill="FFFFFF"/>
        </w:rPr>
        <w:t>Charris</w:t>
      </w:r>
      <w:proofErr w:type="spellEnd"/>
      <w:r w:rsidRPr="00AE4854">
        <w:rPr>
          <w:color w:val="222222"/>
          <w:sz w:val="24"/>
          <w:szCs w:val="24"/>
          <w:shd w:val="clear" w:color="auto" w:fill="FFFFFF"/>
        </w:rPr>
        <w:t xml:space="preserve">, J. P. (2019). Impacto del programa de bienestar en la empresa </w:t>
      </w:r>
      <w:proofErr w:type="spellStart"/>
      <w:r w:rsidRPr="00AE4854">
        <w:rPr>
          <w:color w:val="222222"/>
          <w:sz w:val="24"/>
          <w:szCs w:val="24"/>
          <w:shd w:val="clear" w:color="auto" w:fill="FFFFFF"/>
        </w:rPr>
        <w:t>SAB</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SAS</w:t>
      </w:r>
      <w:proofErr w:type="spellEnd"/>
      <w:r w:rsidRPr="00AE4854">
        <w:rPr>
          <w:color w:val="222222"/>
          <w:sz w:val="24"/>
          <w:szCs w:val="24"/>
          <w:shd w:val="clear" w:color="auto" w:fill="FFFFFF"/>
        </w:rPr>
        <w:t xml:space="preserve">. [Trabajo de grado, Universidad Tadeo Lozano]. </w:t>
      </w:r>
      <w:proofErr w:type="spellStart"/>
      <w:r w:rsidRPr="00AE4854">
        <w:rPr>
          <w:color w:val="222222"/>
          <w:sz w:val="24"/>
          <w:szCs w:val="24"/>
          <w:shd w:val="clear" w:color="auto" w:fill="FFFFFF"/>
        </w:rPr>
        <w:t>Expeditio</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Utadeo</w:t>
      </w:r>
      <w:proofErr w:type="spellEnd"/>
      <w:r w:rsidRPr="00AE4854">
        <w:rPr>
          <w:color w:val="222222"/>
          <w:sz w:val="24"/>
          <w:szCs w:val="24"/>
          <w:shd w:val="clear" w:color="auto" w:fill="FFFFFF"/>
        </w:rPr>
        <w:t>.</w:t>
      </w:r>
    </w:p>
    <w:p w14:paraId="4AFF2083"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Barrera Bermúdez, J. H., Arango Tovar, A. D., y Porras Gómez, K. E. (2021). Bienestar laboral y su efecto en la productividad de los colaboradores de 3 empresas del sector manufacturero producción de plásticos y farmacéutica en el 2021 en la ciudad de Bogotá.</w:t>
      </w:r>
      <w:r w:rsidRPr="00AE4854">
        <w:rPr>
          <w:sz w:val="24"/>
          <w:szCs w:val="24"/>
        </w:rPr>
        <w:t xml:space="preserve"> [Trabajo de grado, Corporación Universitaria </w:t>
      </w:r>
      <w:proofErr w:type="spellStart"/>
      <w:r w:rsidRPr="00AE4854">
        <w:rPr>
          <w:sz w:val="24"/>
          <w:szCs w:val="24"/>
        </w:rPr>
        <w:t>UNITEC</w:t>
      </w:r>
      <w:proofErr w:type="spellEnd"/>
      <w:r w:rsidRPr="00AE4854">
        <w:rPr>
          <w:sz w:val="24"/>
          <w:szCs w:val="24"/>
        </w:rPr>
        <w:t xml:space="preserve">]. Repositorio Institucional. </w:t>
      </w:r>
      <w:r w:rsidRPr="00AE4854">
        <w:rPr>
          <w:color w:val="222222"/>
          <w:sz w:val="24"/>
          <w:szCs w:val="24"/>
          <w:shd w:val="clear" w:color="auto" w:fill="FFFFFF"/>
        </w:rPr>
        <w:t>https://hdl.handle.net/20.500.12962/2052</w:t>
      </w:r>
    </w:p>
    <w:p w14:paraId="388F155C" w14:textId="77777777" w:rsidR="00240523" w:rsidRPr="00AE4854" w:rsidRDefault="00240523" w:rsidP="00240523">
      <w:pPr>
        <w:spacing w:line="276" w:lineRule="auto"/>
        <w:ind w:left="1287" w:hanging="720"/>
        <w:jc w:val="both"/>
        <w:rPr>
          <w:color w:val="222222"/>
          <w:sz w:val="24"/>
          <w:szCs w:val="24"/>
          <w:shd w:val="clear" w:color="auto" w:fill="FFFFFF"/>
        </w:rPr>
      </w:pPr>
      <w:proofErr w:type="spellStart"/>
      <w:r w:rsidRPr="00AE4854">
        <w:rPr>
          <w:color w:val="222222"/>
          <w:sz w:val="24"/>
          <w:szCs w:val="24"/>
          <w:shd w:val="clear" w:color="auto" w:fill="FFFFFF"/>
        </w:rPr>
        <w:t>Belkin</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V.N</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Belkina</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N.A</w:t>
      </w:r>
      <w:proofErr w:type="spellEnd"/>
      <w:r w:rsidRPr="00AE4854">
        <w:rPr>
          <w:color w:val="222222"/>
          <w:sz w:val="24"/>
          <w:szCs w:val="24"/>
          <w:shd w:val="clear" w:color="auto" w:fill="FFFFFF"/>
        </w:rPr>
        <w:t xml:space="preserve">. y </w:t>
      </w:r>
      <w:proofErr w:type="spellStart"/>
      <w:r w:rsidRPr="00AE4854">
        <w:rPr>
          <w:color w:val="222222"/>
          <w:sz w:val="24"/>
          <w:szCs w:val="24"/>
          <w:shd w:val="clear" w:color="auto" w:fill="FFFFFF"/>
        </w:rPr>
        <w:t>Antonova</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O.A</w:t>
      </w:r>
      <w:proofErr w:type="spellEnd"/>
      <w:r w:rsidRPr="00AE4854">
        <w:rPr>
          <w:color w:val="222222"/>
          <w:sz w:val="24"/>
          <w:szCs w:val="24"/>
          <w:shd w:val="clear" w:color="auto" w:fill="FFFFFF"/>
        </w:rPr>
        <w:t xml:space="preserve">. (2016). </w:t>
      </w:r>
      <w:r w:rsidRPr="00AE4854">
        <w:rPr>
          <w:color w:val="222222"/>
          <w:sz w:val="24"/>
          <w:szCs w:val="24"/>
          <w:shd w:val="clear" w:color="auto" w:fill="FFFFFF"/>
          <w:lang w:val="en-US"/>
        </w:rPr>
        <w:t xml:space="preserve">Organizational Capital of the Enterprise. </w:t>
      </w:r>
      <w:proofErr w:type="spellStart"/>
      <w:r w:rsidRPr="00AE4854">
        <w:rPr>
          <w:color w:val="222222"/>
          <w:sz w:val="24"/>
          <w:szCs w:val="24"/>
          <w:shd w:val="clear" w:color="auto" w:fill="FFFFFF"/>
        </w:rPr>
        <w:t>Ekonomika</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Regiona</w:t>
      </w:r>
      <w:proofErr w:type="spellEnd"/>
      <w:r w:rsidRPr="00AE4854">
        <w:rPr>
          <w:color w:val="222222"/>
          <w:sz w:val="24"/>
          <w:szCs w:val="24"/>
          <w:shd w:val="clear" w:color="auto" w:fill="FFFFFF"/>
        </w:rPr>
        <w:t>, 12(3), 826–838.</w:t>
      </w:r>
    </w:p>
    <w:p w14:paraId="6433471B" w14:textId="77777777" w:rsidR="00240523" w:rsidRPr="00C01137" w:rsidRDefault="00240523" w:rsidP="00240523">
      <w:pPr>
        <w:spacing w:line="276" w:lineRule="auto"/>
        <w:ind w:left="1287" w:hanging="720"/>
        <w:jc w:val="both"/>
        <w:rPr>
          <w:color w:val="222222"/>
          <w:sz w:val="24"/>
          <w:szCs w:val="24"/>
          <w:shd w:val="clear" w:color="auto" w:fill="FFFFFF"/>
          <w:lang w:val="es-CO"/>
        </w:rPr>
      </w:pPr>
      <w:proofErr w:type="spellStart"/>
      <w:r w:rsidRPr="00AE4854">
        <w:rPr>
          <w:color w:val="222222"/>
          <w:sz w:val="24"/>
          <w:szCs w:val="24"/>
          <w:shd w:val="clear" w:color="auto" w:fill="FFFFFF"/>
        </w:rPr>
        <w:t>Berrone</w:t>
      </w:r>
      <w:proofErr w:type="spellEnd"/>
      <w:r w:rsidRPr="00AE4854">
        <w:rPr>
          <w:color w:val="222222"/>
          <w:sz w:val="24"/>
          <w:szCs w:val="24"/>
          <w:shd w:val="clear" w:color="auto" w:fill="FFFFFF"/>
        </w:rPr>
        <w:t xml:space="preserve">, P., </w:t>
      </w:r>
      <w:proofErr w:type="spellStart"/>
      <w:r w:rsidRPr="00AE4854">
        <w:rPr>
          <w:color w:val="222222"/>
          <w:sz w:val="24"/>
          <w:szCs w:val="24"/>
          <w:shd w:val="clear" w:color="auto" w:fill="FFFFFF"/>
        </w:rPr>
        <w:t>Ricart</w:t>
      </w:r>
      <w:proofErr w:type="spellEnd"/>
      <w:r w:rsidRPr="00AE4854">
        <w:rPr>
          <w:color w:val="222222"/>
          <w:sz w:val="24"/>
          <w:szCs w:val="24"/>
          <w:shd w:val="clear" w:color="auto" w:fill="FFFFFF"/>
        </w:rPr>
        <w:t xml:space="preserve">, J. E., </w:t>
      </w:r>
      <w:proofErr w:type="spellStart"/>
      <w:r w:rsidRPr="00AE4854">
        <w:rPr>
          <w:color w:val="222222"/>
          <w:sz w:val="24"/>
          <w:szCs w:val="24"/>
          <w:shd w:val="clear" w:color="auto" w:fill="FFFFFF"/>
        </w:rPr>
        <w:t>Duch</w:t>
      </w:r>
      <w:proofErr w:type="spellEnd"/>
      <w:r w:rsidRPr="00AE4854">
        <w:rPr>
          <w:color w:val="222222"/>
          <w:sz w:val="24"/>
          <w:szCs w:val="24"/>
          <w:shd w:val="clear" w:color="auto" w:fill="FFFFFF"/>
        </w:rPr>
        <w:t xml:space="preserve">, A. I., Bernardo, V., Salvador, J., Piedra Peña, J., y Rodríguez Planas, M. (2019). </w:t>
      </w:r>
      <w:r w:rsidRPr="00AE4854">
        <w:rPr>
          <w:color w:val="222222"/>
          <w:sz w:val="24"/>
          <w:szCs w:val="24"/>
          <w:shd w:val="clear" w:color="auto" w:fill="FFFFFF"/>
          <w:lang w:val="en-US"/>
        </w:rPr>
        <w:t xml:space="preserve">EASIER: An evaluation model for public-private partnerships contributing to the sustainable development goals. </w:t>
      </w:r>
      <w:proofErr w:type="spellStart"/>
      <w:r w:rsidRPr="00C01137">
        <w:rPr>
          <w:color w:val="222222"/>
          <w:sz w:val="24"/>
          <w:szCs w:val="24"/>
          <w:shd w:val="clear" w:color="auto" w:fill="FFFFFF"/>
          <w:lang w:val="es-CO"/>
        </w:rPr>
        <w:t>Sustainability</w:t>
      </w:r>
      <w:proofErr w:type="spellEnd"/>
      <w:r w:rsidRPr="00C01137">
        <w:rPr>
          <w:color w:val="222222"/>
          <w:sz w:val="24"/>
          <w:szCs w:val="24"/>
          <w:shd w:val="clear" w:color="auto" w:fill="FFFFFF"/>
          <w:lang w:val="es-CO"/>
        </w:rPr>
        <w:t>, 11(8), 2339–2364. https://doi.org/10.3390/su11082339</w:t>
      </w:r>
    </w:p>
    <w:p w14:paraId="1E3BCB1A"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Blanch, J. M., Sahagún, M., Cantera, L., y Cervantes, G. (2010). Cuestionario de bienestar laboral general: estructura y propiedades psicométricas. </w:t>
      </w:r>
      <w:r w:rsidRPr="00AE4854">
        <w:rPr>
          <w:i/>
          <w:iCs/>
          <w:color w:val="222222"/>
          <w:sz w:val="24"/>
          <w:szCs w:val="24"/>
          <w:shd w:val="clear" w:color="auto" w:fill="FFFFFF"/>
        </w:rPr>
        <w:t>Revista de Psicología del Trabajo y de las Organizaciones</w:t>
      </w:r>
      <w:r w:rsidRPr="00AE4854">
        <w:rPr>
          <w:color w:val="222222"/>
          <w:sz w:val="24"/>
          <w:szCs w:val="24"/>
          <w:shd w:val="clear" w:color="auto" w:fill="FFFFFF"/>
        </w:rPr>
        <w:t>, </w:t>
      </w:r>
      <w:r w:rsidRPr="00AE4854">
        <w:rPr>
          <w:i/>
          <w:iCs/>
          <w:color w:val="222222"/>
          <w:sz w:val="24"/>
          <w:szCs w:val="24"/>
          <w:shd w:val="clear" w:color="auto" w:fill="FFFFFF"/>
        </w:rPr>
        <w:t>26</w:t>
      </w:r>
      <w:r w:rsidRPr="00AE4854">
        <w:rPr>
          <w:color w:val="222222"/>
          <w:sz w:val="24"/>
          <w:szCs w:val="24"/>
          <w:shd w:val="clear" w:color="auto" w:fill="FFFFFF"/>
        </w:rPr>
        <w:t>(2), 157-170.</w:t>
      </w:r>
    </w:p>
    <w:p w14:paraId="76EB5452" w14:textId="77777777" w:rsidR="00240523" w:rsidRPr="00AE4854" w:rsidRDefault="00240523" w:rsidP="00825A50">
      <w:pPr>
        <w:pStyle w:val="Textoindependiente"/>
        <w:spacing w:before="4"/>
        <w:ind w:left="1287" w:hanging="720"/>
        <w:rPr>
          <w:sz w:val="24"/>
          <w:szCs w:val="24"/>
          <w:lang w:val="en-US"/>
        </w:rPr>
      </w:pPr>
      <w:r w:rsidRPr="00AE4854">
        <w:rPr>
          <w:sz w:val="24"/>
          <w:szCs w:val="24"/>
          <w:lang w:val="en-US"/>
        </w:rPr>
        <w:t>Cable, D. M., &amp; Judge, T. A. (1996). Person-organization fit, job choice decisions, and organizational entry. Organizational Behavior and Human Decision Processes, 67(3), 294-</w:t>
      </w:r>
      <w:r w:rsidRPr="00AE4854">
        <w:rPr>
          <w:sz w:val="24"/>
          <w:szCs w:val="24"/>
          <w:lang w:val="en-US"/>
        </w:rPr>
        <w:lastRenderedPageBreak/>
        <w:t>311.</w:t>
      </w:r>
    </w:p>
    <w:p w14:paraId="3D0ED09D"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lang w:val="en-US"/>
        </w:rPr>
        <w:t xml:space="preserve">Canales Pérez, A. A. (2017). </w:t>
      </w:r>
      <w:r w:rsidRPr="00AE4854">
        <w:rPr>
          <w:color w:val="222222"/>
          <w:sz w:val="24"/>
          <w:szCs w:val="24"/>
          <w:shd w:val="clear" w:color="auto" w:fill="FFFFFF"/>
        </w:rPr>
        <w:t>Bienestar laboral y productividad de los empleados de una empresa minera y de construcción civil en el distrito de La Perla-Callao, 2017.</w:t>
      </w:r>
    </w:p>
    <w:p w14:paraId="7C65F691"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Castellanos </w:t>
      </w:r>
      <w:proofErr w:type="spellStart"/>
      <w:r w:rsidRPr="00AE4854">
        <w:rPr>
          <w:color w:val="222222"/>
          <w:sz w:val="24"/>
          <w:szCs w:val="24"/>
          <w:shd w:val="clear" w:color="auto" w:fill="FFFFFF"/>
        </w:rPr>
        <w:t>Robayo</w:t>
      </w:r>
      <w:proofErr w:type="spellEnd"/>
      <w:r w:rsidRPr="00AE4854">
        <w:rPr>
          <w:color w:val="222222"/>
          <w:sz w:val="24"/>
          <w:szCs w:val="24"/>
          <w:shd w:val="clear" w:color="auto" w:fill="FFFFFF"/>
        </w:rPr>
        <w:t xml:space="preserve">, J., Martínez Morales, S. J., y </w:t>
      </w:r>
      <w:proofErr w:type="spellStart"/>
      <w:r w:rsidRPr="00AE4854">
        <w:rPr>
          <w:color w:val="222222"/>
          <w:sz w:val="24"/>
          <w:szCs w:val="24"/>
          <w:shd w:val="clear" w:color="auto" w:fill="FFFFFF"/>
        </w:rPr>
        <w:t>Posso</w:t>
      </w:r>
      <w:proofErr w:type="spellEnd"/>
      <w:r w:rsidRPr="00AE4854">
        <w:rPr>
          <w:color w:val="222222"/>
          <w:sz w:val="24"/>
          <w:szCs w:val="24"/>
          <w:shd w:val="clear" w:color="auto" w:fill="FFFFFF"/>
        </w:rPr>
        <w:t xml:space="preserve"> López, M. A. (2021). </w:t>
      </w:r>
      <w:r w:rsidRPr="00AE4854">
        <w:rPr>
          <w:i/>
          <w:iCs/>
          <w:color w:val="222222"/>
          <w:sz w:val="24"/>
          <w:szCs w:val="24"/>
          <w:shd w:val="clear" w:color="auto" w:fill="FFFFFF"/>
        </w:rPr>
        <w:t xml:space="preserve">Diseño de un programa de bienestar laboral para el personal de la Clínica los Rosales </w:t>
      </w:r>
      <w:proofErr w:type="spellStart"/>
      <w:r w:rsidRPr="00AE4854">
        <w:rPr>
          <w:i/>
          <w:iCs/>
          <w:color w:val="222222"/>
          <w:sz w:val="24"/>
          <w:szCs w:val="24"/>
          <w:shd w:val="clear" w:color="auto" w:fill="FFFFFF"/>
        </w:rPr>
        <w:t>SA</w:t>
      </w:r>
      <w:proofErr w:type="spellEnd"/>
      <w:r w:rsidRPr="00AE4854">
        <w:rPr>
          <w:i/>
          <w:iCs/>
          <w:color w:val="222222"/>
          <w:sz w:val="24"/>
          <w:szCs w:val="24"/>
          <w:shd w:val="clear" w:color="auto" w:fill="FFFFFF"/>
        </w:rPr>
        <w:t xml:space="preserve"> en la Ciudad de Pereira 2021-2022</w:t>
      </w:r>
      <w:r w:rsidRPr="00AE4854">
        <w:rPr>
          <w:color w:val="222222"/>
          <w:sz w:val="24"/>
          <w:szCs w:val="24"/>
          <w:shd w:val="clear" w:color="auto" w:fill="FFFFFF"/>
        </w:rPr>
        <w:t xml:space="preserve">. [Tesis de Doctorado, Universidad Católica de Pereira]. Repositorio </w:t>
      </w:r>
      <w:proofErr w:type="spellStart"/>
      <w:r w:rsidRPr="00AE4854">
        <w:rPr>
          <w:color w:val="222222"/>
          <w:sz w:val="24"/>
          <w:szCs w:val="24"/>
          <w:shd w:val="clear" w:color="auto" w:fill="FFFFFF"/>
        </w:rPr>
        <w:t>ECP</w:t>
      </w:r>
      <w:proofErr w:type="spellEnd"/>
      <w:r w:rsidRPr="00AE4854">
        <w:rPr>
          <w:color w:val="222222"/>
          <w:sz w:val="24"/>
          <w:szCs w:val="24"/>
          <w:shd w:val="clear" w:color="auto" w:fill="FFFFFF"/>
        </w:rPr>
        <w:t>. http://hdl.handle.net/10785/9485</w:t>
      </w:r>
    </w:p>
    <w:p w14:paraId="6EB10937"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Castro, L. M. (2003). El incremento de la productividad para la competitividad frente al bienestar social y la salud laboral. </w:t>
      </w:r>
      <w:r w:rsidRPr="00AE4854">
        <w:rPr>
          <w:i/>
          <w:iCs/>
          <w:color w:val="222222"/>
          <w:sz w:val="24"/>
          <w:szCs w:val="24"/>
          <w:shd w:val="clear" w:color="auto" w:fill="FFFFFF"/>
        </w:rPr>
        <w:t>Revista Reflexiones</w:t>
      </w:r>
      <w:r w:rsidRPr="00AE4854">
        <w:rPr>
          <w:color w:val="222222"/>
          <w:sz w:val="24"/>
          <w:szCs w:val="24"/>
          <w:shd w:val="clear" w:color="auto" w:fill="FFFFFF"/>
        </w:rPr>
        <w:t>, </w:t>
      </w:r>
      <w:r w:rsidRPr="00AE4854">
        <w:rPr>
          <w:i/>
          <w:iCs/>
          <w:color w:val="222222"/>
          <w:sz w:val="24"/>
          <w:szCs w:val="24"/>
          <w:shd w:val="clear" w:color="auto" w:fill="FFFFFF"/>
        </w:rPr>
        <w:t>82</w:t>
      </w:r>
      <w:r w:rsidRPr="00AE4854">
        <w:rPr>
          <w:color w:val="222222"/>
          <w:sz w:val="24"/>
          <w:szCs w:val="24"/>
          <w:shd w:val="clear" w:color="auto" w:fill="FFFFFF"/>
        </w:rPr>
        <w:t>(1).</w:t>
      </w:r>
    </w:p>
    <w:p w14:paraId="18BB7C98"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Celis Osorio, S. M. (2017). Estrés laboral: un factor que influye en el bienestar de los trabajadores y en la productividad empresarial.</w:t>
      </w:r>
    </w:p>
    <w:p w14:paraId="6BA77F33" w14:textId="77777777" w:rsidR="00240523" w:rsidRPr="00AE4854" w:rsidRDefault="00240523" w:rsidP="00240523">
      <w:pPr>
        <w:spacing w:line="276" w:lineRule="auto"/>
        <w:ind w:left="1287" w:hanging="720"/>
        <w:jc w:val="both"/>
        <w:rPr>
          <w:color w:val="222222"/>
          <w:sz w:val="24"/>
          <w:szCs w:val="24"/>
          <w:shd w:val="clear" w:color="auto" w:fill="FFFFFF"/>
          <w:lang w:val="en-US"/>
        </w:rPr>
      </w:pPr>
      <w:r w:rsidRPr="00AE4854">
        <w:rPr>
          <w:color w:val="222222"/>
          <w:sz w:val="24"/>
          <w:szCs w:val="24"/>
          <w:shd w:val="clear" w:color="auto" w:fill="FFFFFF"/>
          <w:lang w:val="en-US"/>
        </w:rPr>
        <w:t xml:space="preserve">Choo, C., Furness, C., Paquette, S., van den Berg, H., </w:t>
      </w:r>
      <w:proofErr w:type="spellStart"/>
      <w:r w:rsidRPr="00AE4854">
        <w:rPr>
          <w:color w:val="222222"/>
          <w:sz w:val="24"/>
          <w:szCs w:val="24"/>
          <w:shd w:val="clear" w:color="auto" w:fill="FFFFFF"/>
          <w:lang w:val="en-US"/>
        </w:rPr>
        <w:t>Detlor</w:t>
      </w:r>
      <w:proofErr w:type="spellEnd"/>
      <w:r w:rsidRPr="00AE4854">
        <w:rPr>
          <w:color w:val="222222"/>
          <w:sz w:val="24"/>
          <w:szCs w:val="24"/>
          <w:shd w:val="clear" w:color="auto" w:fill="FFFFFF"/>
          <w:lang w:val="en-US"/>
        </w:rPr>
        <w:t>, B., Bergeron, P. y Heaton, L. (2006). Working with information: Information management and culture in a professional services organization. Information Science, 32(6), 491-510. https://doi.org/10.1177/0165551506068159</w:t>
      </w:r>
    </w:p>
    <w:p w14:paraId="13C7B946" w14:textId="77777777" w:rsidR="00240523" w:rsidRPr="00AE4854" w:rsidRDefault="00240523" w:rsidP="00825A50">
      <w:pPr>
        <w:pStyle w:val="Textoindependiente"/>
        <w:spacing w:before="4"/>
        <w:ind w:left="1287" w:hanging="720"/>
        <w:rPr>
          <w:sz w:val="24"/>
          <w:szCs w:val="24"/>
          <w:lang w:val="es-CO"/>
        </w:rPr>
      </w:pPr>
      <w:proofErr w:type="spellStart"/>
      <w:r w:rsidRPr="00AE4854">
        <w:rPr>
          <w:sz w:val="24"/>
          <w:szCs w:val="24"/>
          <w:lang w:val="en-US"/>
        </w:rPr>
        <w:t>Cropanzano</w:t>
      </w:r>
      <w:proofErr w:type="spellEnd"/>
      <w:r w:rsidRPr="00AE4854">
        <w:rPr>
          <w:sz w:val="24"/>
          <w:szCs w:val="24"/>
          <w:lang w:val="en-US"/>
        </w:rPr>
        <w:t xml:space="preserve">, R., Bowen, D. E., &amp; Gilliland, S. W. (2007). The management of organizational justice. </w:t>
      </w:r>
      <w:proofErr w:type="spellStart"/>
      <w:r w:rsidRPr="00AE4854">
        <w:rPr>
          <w:sz w:val="24"/>
          <w:szCs w:val="24"/>
          <w:lang w:val="es-CO"/>
        </w:rPr>
        <w:t>Academy</w:t>
      </w:r>
      <w:proofErr w:type="spellEnd"/>
      <w:r w:rsidRPr="00AE4854">
        <w:rPr>
          <w:sz w:val="24"/>
          <w:szCs w:val="24"/>
          <w:lang w:val="es-CO"/>
        </w:rPr>
        <w:t xml:space="preserve"> of Management </w:t>
      </w:r>
      <w:proofErr w:type="spellStart"/>
      <w:r w:rsidRPr="00AE4854">
        <w:rPr>
          <w:sz w:val="24"/>
          <w:szCs w:val="24"/>
          <w:lang w:val="es-CO"/>
        </w:rPr>
        <w:t>Perspectives</w:t>
      </w:r>
      <w:proofErr w:type="spellEnd"/>
      <w:r w:rsidRPr="00AE4854">
        <w:rPr>
          <w:sz w:val="24"/>
          <w:szCs w:val="24"/>
          <w:lang w:val="es-CO"/>
        </w:rPr>
        <w:t>, 21(4), 34-48.</w:t>
      </w:r>
    </w:p>
    <w:p w14:paraId="701B5BB6" w14:textId="77777777" w:rsidR="00240523" w:rsidRPr="00AE4854" w:rsidRDefault="00240523" w:rsidP="00825A50">
      <w:pPr>
        <w:spacing w:line="276" w:lineRule="auto"/>
        <w:ind w:left="1287" w:hanging="720"/>
        <w:jc w:val="both"/>
        <w:rPr>
          <w:color w:val="222222"/>
          <w:sz w:val="24"/>
          <w:szCs w:val="24"/>
          <w:shd w:val="clear" w:color="auto" w:fill="FFFFFF"/>
        </w:rPr>
      </w:pPr>
      <w:proofErr w:type="spellStart"/>
      <w:r w:rsidRPr="00AE4854">
        <w:rPr>
          <w:color w:val="222222"/>
          <w:sz w:val="24"/>
          <w:szCs w:val="24"/>
          <w:shd w:val="clear" w:color="auto" w:fill="FFFFFF"/>
        </w:rPr>
        <w:t>Darvishmotevali</w:t>
      </w:r>
      <w:proofErr w:type="spellEnd"/>
      <w:r w:rsidRPr="00AE4854">
        <w:rPr>
          <w:color w:val="222222"/>
          <w:sz w:val="24"/>
          <w:szCs w:val="24"/>
          <w:shd w:val="clear" w:color="auto" w:fill="FFFFFF"/>
        </w:rPr>
        <w:t xml:space="preserve">, M. y Ali, F. (2020). Inseguridad laboral, bienestar subjetivo y desempeño laboral: El papel moderador del capital psicológico. </w:t>
      </w:r>
      <w:r w:rsidRPr="00AE4854">
        <w:rPr>
          <w:i/>
          <w:color w:val="222222"/>
          <w:sz w:val="24"/>
          <w:szCs w:val="24"/>
          <w:shd w:val="clear" w:color="auto" w:fill="FFFFFF"/>
        </w:rPr>
        <w:t xml:space="preserve">Revista internacional de gestión </w:t>
      </w:r>
      <w:proofErr w:type="gramStart"/>
      <w:r w:rsidRPr="00AE4854">
        <w:rPr>
          <w:i/>
          <w:color w:val="222222"/>
          <w:sz w:val="24"/>
          <w:szCs w:val="24"/>
          <w:shd w:val="clear" w:color="auto" w:fill="FFFFFF"/>
        </w:rPr>
        <w:t>hotelera</w:t>
      </w:r>
      <w:r w:rsidRPr="00AE4854">
        <w:rPr>
          <w:color w:val="222222"/>
          <w:sz w:val="24"/>
          <w:szCs w:val="24"/>
          <w:shd w:val="clear" w:color="auto" w:fill="FFFFFF"/>
        </w:rPr>
        <w:t xml:space="preserve"> ,</w:t>
      </w:r>
      <w:proofErr w:type="gramEnd"/>
      <w:r w:rsidRPr="00AE4854">
        <w:rPr>
          <w:color w:val="222222"/>
          <w:sz w:val="24"/>
          <w:szCs w:val="24"/>
          <w:shd w:val="clear" w:color="auto" w:fill="FFFFFF"/>
        </w:rPr>
        <w:t xml:space="preserve"> 87 , 102462.</w:t>
      </w:r>
    </w:p>
    <w:p w14:paraId="649A588A" w14:textId="77777777" w:rsidR="00240523" w:rsidRPr="00AE4854" w:rsidRDefault="00240523" w:rsidP="00825A50">
      <w:pPr>
        <w:pStyle w:val="Textoindependiente"/>
        <w:spacing w:before="4"/>
        <w:ind w:left="1287" w:hanging="720"/>
        <w:rPr>
          <w:sz w:val="24"/>
          <w:szCs w:val="24"/>
        </w:rPr>
      </w:pPr>
      <w:proofErr w:type="spellStart"/>
      <w:r w:rsidRPr="00AE4854">
        <w:rPr>
          <w:sz w:val="24"/>
          <w:szCs w:val="24"/>
        </w:rPr>
        <w:t>Deci</w:t>
      </w:r>
      <w:proofErr w:type="spellEnd"/>
      <w:r w:rsidRPr="00AE4854">
        <w:rPr>
          <w:sz w:val="24"/>
          <w:szCs w:val="24"/>
        </w:rPr>
        <w:t xml:space="preserve">, E. L., &amp; </w:t>
      </w:r>
      <w:proofErr w:type="spellStart"/>
      <w:r w:rsidRPr="00AE4854">
        <w:rPr>
          <w:sz w:val="24"/>
          <w:szCs w:val="24"/>
        </w:rPr>
        <w:t>Ryan</w:t>
      </w:r>
      <w:proofErr w:type="spellEnd"/>
      <w:r w:rsidRPr="00AE4854">
        <w:rPr>
          <w:sz w:val="24"/>
          <w:szCs w:val="24"/>
        </w:rPr>
        <w:t xml:space="preserve">, R. M. (2000). </w:t>
      </w:r>
      <w:r w:rsidRPr="00AE4854">
        <w:rPr>
          <w:sz w:val="24"/>
          <w:szCs w:val="24"/>
          <w:lang w:val="en-US"/>
        </w:rPr>
        <w:t xml:space="preserve">The "what" and "why" of goal pursuits: Human needs and the self-determination of behavior. </w:t>
      </w:r>
      <w:proofErr w:type="spellStart"/>
      <w:r w:rsidRPr="00AE4854">
        <w:rPr>
          <w:sz w:val="24"/>
          <w:szCs w:val="24"/>
        </w:rPr>
        <w:t>Psychological</w:t>
      </w:r>
      <w:proofErr w:type="spellEnd"/>
      <w:r w:rsidRPr="00AE4854">
        <w:rPr>
          <w:sz w:val="24"/>
          <w:szCs w:val="24"/>
        </w:rPr>
        <w:t xml:space="preserve"> </w:t>
      </w:r>
      <w:proofErr w:type="spellStart"/>
      <w:r w:rsidRPr="00AE4854">
        <w:rPr>
          <w:sz w:val="24"/>
          <w:szCs w:val="24"/>
        </w:rPr>
        <w:t>Inquiry</w:t>
      </w:r>
      <w:proofErr w:type="spellEnd"/>
      <w:r w:rsidRPr="00AE4854">
        <w:rPr>
          <w:sz w:val="24"/>
          <w:szCs w:val="24"/>
        </w:rPr>
        <w:t>, 11(4), 227-268.</w:t>
      </w:r>
    </w:p>
    <w:p w14:paraId="1043970E" w14:textId="77777777" w:rsidR="00240523" w:rsidRPr="00AE4854" w:rsidRDefault="00240523" w:rsidP="00825A50">
      <w:pPr>
        <w:spacing w:line="276" w:lineRule="auto"/>
        <w:ind w:left="1287" w:hanging="720"/>
        <w:jc w:val="both"/>
        <w:rPr>
          <w:color w:val="333333"/>
          <w:sz w:val="24"/>
          <w:szCs w:val="24"/>
          <w:shd w:val="clear" w:color="auto" w:fill="FFFFFF"/>
          <w:lang w:val="pt-BR"/>
        </w:rPr>
      </w:pPr>
      <w:r w:rsidRPr="00AE4854">
        <w:rPr>
          <w:color w:val="333333"/>
          <w:sz w:val="24"/>
          <w:szCs w:val="24"/>
          <w:shd w:val="clear" w:color="auto" w:fill="FFFFFF"/>
        </w:rPr>
        <w:t>Delgado, J. P. (2014). </w:t>
      </w:r>
      <w:r w:rsidRPr="00AE4854">
        <w:rPr>
          <w:i/>
          <w:iCs/>
          <w:color w:val="333333"/>
          <w:sz w:val="24"/>
          <w:szCs w:val="24"/>
          <w:shd w:val="clear" w:color="auto" w:fill="FFFFFF"/>
        </w:rPr>
        <w:t>Motivación organizacional y bienestar laboral</w:t>
      </w:r>
      <w:r w:rsidRPr="00AE4854">
        <w:rPr>
          <w:color w:val="333333"/>
          <w:sz w:val="24"/>
          <w:szCs w:val="24"/>
          <w:shd w:val="clear" w:color="auto" w:fill="FFFFFF"/>
        </w:rPr>
        <w:t xml:space="preserve">. </w:t>
      </w:r>
      <w:r w:rsidRPr="00AE4854">
        <w:rPr>
          <w:color w:val="333333"/>
          <w:sz w:val="24"/>
          <w:szCs w:val="24"/>
          <w:shd w:val="clear" w:color="auto" w:fill="FFFFFF"/>
          <w:lang w:val="pt-BR"/>
        </w:rPr>
        <w:t xml:space="preserve">Recuperado de: </w:t>
      </w:r>
      <w:hyperlink r:id="rId15" w:history="1">
        <w:r w:rsidRPr="00AE4854">
          <w:rPr>
            <w:rStyle w:val="Hipervnculo"/>
            <w:sz w:val="24"/>
            <w:szCs w:val="24"/>
            <w:shd w:val="clear" w:color="auto" w:fill="FFFFFF"/>
            <w:lang w:val="pt-BR"/>
          </w:rPr>
          <w:t>http://hdl.handle.net/10654/12781</w:t>
        </w:r>
      </w:hyperlink>
      <w:r w:rsidRPr="00AE4854">
        <w:rPr>
          <w:color w:val="333333"/>
          <w:sz w:val="24"/>
          <w:szCs w:val="24"/>
          <w:shd w:val="clear" w:color="auto" w:fill="FFFFFF"/>
          <w:lang w:val="pt-BR"/>
        </w:rPr>
        <w:t>.</w:t>
      </w:r>
    </w:p>
    <w:p w14:paraId="0C069D4D" w14:textId="77777777" w:rsidR="00240523" w:rsidRPr="00AE4854" w:rsidRDefault="00240523" w:rsidP="00825A50">
      <w:pPr>
        <w:pStyle w:val="Textoindependiente"/>
        <w:spacing w:before="4"/>
        <w:ind w:left="1287" w:hanging="720"/>
        <w:rPr>
          <w:sz w:val="24"/>
          <w:szCs w:val="24"/>
        </w:rPr>
      </w:pPr>
      <w:r w:rsidRPr="00AE4854">
        <w:rPr>
          <w:sz w:val="24"/>
          <w:szCs w:val="24"/>
          <w:lang w:val="en-US"/>
        </w:rPr>
        <w:t xml:space="preserve">Edmondson, A. (1999). Psychological safety and learning behavior in work teams. </w:t>
      </w:r>
      <w:proofErr w:type="spellStart"/>
      <w:r w:rsidRPr="00AE4854">
        <w:rPr>
          <w:sz w:val="24"/>
          <w:szCs w:val="24"/>
        </w:rPr>
        <w:t>Administrative</w:t>
      </w:r>
      <w:proofErr w:type="spellEnd"/>
      <w:r w:rsidRPr="00AE4854">
        <w:rPr>
          <w:sz w:val="24"/>
          <w:szCs w:val="24"/>
        </w:rPr>
        <w:t xml:space="preserve"> </w:t>
      </w:r>
      <w:proofErr w:type="spellStart"/>
      <w:r w:rsidRPr="00AE4854">
        <w:rPr>
          <w:sz w:val="24"/>
          <w:szCs w:val="24"/>
        </w:rPr>
        <w:t>Science</w:t>
      </w:r>
      <w:proofErr w:type="spellEnd"/>
      <w:r w:rsidRPr="00AE4854">
        <w:rPr>
          <w:sz w:val="24"/>
          <w:szCs w:val="24"/>
        </w:rPr>
        <w:t xml:space="preserve"> </w:t>
      </w:r>
      <w:proofErr w:type="spellStart"/>
      <w:r w:rsidRPr="00AE4854">
        <w:rPr>
          <w:sz w:val="24"/>
          <w:szCs w:val="24"/>
        </w:rPr>
        <w:t>Quarterly</w:t>
      </w:r>
      <w:proofErr w:type="spellEnd"/>
      <w:r w:rsidRPr="00AE4854">
        <w:rPr>
          <w:sz w:val="24"/>
          <w:szCs w:val="24"/>
        </w:rPr>
        <w:t>, 44(2), 350-383.</w:t>
      </w:r>
    </w:p>
    <w:p w14:paraId="74CD42B3"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lang w:val="pt-BR"/>
        </w:rPr>
        <w:t xml:space="preserve">Garcia Figueroa, L. M., Ruiz </w:t>
      </w:r>
      <w:proofErr w:type="spellStart"/>
      <w:r w:rsidRPr="00AE4854">
        <w:rPr>
          <w:color w:val="222222"/>
          <w:sz w:val="24"/>
          <w:szCs w:val="24"/>
          <w:shd w:val="clear" w:color="auto" w:fill="FFFFFF"/>
          <w:lang w:val="pt-BR"/>
        </w:rPr>
        <w:t>Chitiva</w:t>
      </w:r>
      <w:proofErr w:type="spellEnd"/>
      <w:r w:rsidRPr="00AE4854">
        <w:rPr>
          <w:color w:val="222222"/>
          <w:sz w:val="24"/>
          <w:szCs w:val="24"/>
          <w:shd w:val="clear" w:color="auto" w:fill="FFFFFF"/>
          <w:lang w:val="pt-BR"/>
        </w:rPr>
        <w:t xml:space="preserve">, H. Y., &amp; </w:t>
      </w:r>
      <w:proofErr w:type="spellStart"/>
      <w:r w:rsidRPr="00AE4854">
        <w:rPr>
          <w:color w:val="222222"/>
          <w:sz w:val="24"/>
          <w:szCs w:val="24"/>
          <w:shd w:val="clear" w:color="auto" w:fill="FFFFFF"/>
          <w:lang w:val="pt-BR"/>
        </w:rPr>
        <w:t>Velandia</w:t>
      </w:r>
      <w:proofErr w:type="spellEnd"/>
      <w:r w:rsidRPr="00AE4854">
        <w:rPr>
          <w:color w:val="222222"/>
          <w:sz w:val="24"/>
          <w:szCs w:val="24"/>
          <w:shd w:val="clear" w:color="auto" w:fill="FFFFFF"/>
          <w:lang w:val="pt-BR"/>
        </w:rPr>
        <w:t xml:space="preserve"> Cáceres, D. R. (2016). </w:t>
      </w:r>
      <w:r w:rsidRPr="00AE4854">
        <w:rPr>
          <w:color w:val="222222"/>
          <w:sz w:val="24"/>
          <w:szCs w:val="24"/>
          <w:shd w:val="clear" w:color="auto" w:fill="FFFFFF"/>
        </w:rPr>
        <w:t>Bienestar laboral y productividad.</w:t>
      </w:r>
    </w:p>
    <w:p w14:paraId="0184C1EB" w14:textId="77777777" w:rsidR="00240523" w:rsidRPr="00AE4854" w:rsidRDefault="00240523" w:rsidP="00825A50">
      <w:pPr>
        <w:spacing w:line="276" w:lineRule="auto"/>
        <w:ind w:left="1287" w:hanging="720"/>
        <w:jc w:val="both"/>
        <w:rPr>
          <w:color w:val="222222"/>
          <w:sz w:val="24"/>
          <w:szCs w:val="24"/>
          <w:shd w:val="clear" w:color="auto" w:fill="FFFFFF"/>
        </w:rPr>
      </w:pPr>
      <w:proofErr w:type="spellStart"/>
      <w:r w:rsidRPr="00AE4854">
        <w:rPr>
          <w:color w:val="222222"/>
          <w:sz w:val="24"/>
          <w:szCs w:val="24"/>
          <w:shd w:val="clear" w:color="auto" w:fill="FFFFFF"/>
        </w:rPr>
        <w:t>Gilleen</w:t>
      </w:r>
      <w:proofErr w:type="spellEnd"/>
      <w:r w:rsidRPr="00AE4854">
        <w:rPr>
          <w:color w:val="222222"/>
          <w:sz w:val="24"/>
          <w:szCs w:val="24"/>
          <w:shd w:val="clear" w:color="auto" w:fill="FFFFFF"/>
        </w:rPr>
        <w:t xml:space="preserve">, J., </w:t>
      </w:r>
      <w:proofErr w:type="spellStart"/>
      <w:r w:rsidRPr="00AE4854">
        <w:rPr>
          <w:color w:val="222222"/>
          <w:sz w:val="24"/>
          <w:szCs w:val="24"/>
          <w:shd w:val="clear" w:color="auto" w:fill="FFFFFF"/>
        </w:rPr>
        <w:t>Santaolalla</w:t>
      </w:r>
      <w:proofErr w:type="spellEnd"/>
      <w:r w:rsidRPr="00AE4854">
        <w:rPr>
          <w:color w:val="222222"/>
          <w:sz w:val="24"/>
          <w:szCs w:val="24"/>
          <w:shd w:val="clear" w:color="auto" w:fill="FFFFFF"/>
        </w:rPr>
        <w:t xml:space="preserve">, A., </w:t>
      </w:r>
      <w:proofErr w:type="spellStart"/>
      <w:r w:rsidRPr="00AE4854">
        <w:rPr>
          <w:color w:val="222222"/>
          <w:sz w:val="24"/>
          <w:szCs w:val="24"/>
          <w:shd w:val="clear" w:color="auto" w:fill="FFFFFF"/>
        </w:rPr>
        <w:t>Valdearenas</w:t>
      </w:r>
      <w:proofErr w:type="spellEnd"/>
      <w:r w:rsidRPr="00AE4854">
        <w:rPr>
          <w:color w:val="222222"/>
          <w:sz w:val="24"/>
          <w:szCs w:val="24"/>
          <w:shd w:val="clear" w:color="auto" w:fill="FFFFFF"/>
        </w:rPr>
        <w:t xml:space="preserve">, L., </w:t>
      </w:r>
      <w:proofErr w:type="spellStart"/>
      <w:r w:rsidRPr="00AE4854">
        <w:rPr>
          <w:color w:val="222222"/>
          <w:sz w:val="24"/>
          <w:szCs w:val="24"/>
          <w:shd w:val="clear" w:color="auto" w:fill="FFFFFF"/>
        </w:rPr>
        <w:t>Salice</w:t>
      </w:r>
      <w:proofErr w:type="spellEnd"/>
      <w:r w:rsidRPr="00AE4854">
        <w:rPr>
          <w:color w:val="222222"/>
          <w:sz w:val="24"/>
          <w:szCs w:val="24"/>
          <w:shd w:val="clear" w:color="auto" w:fill="FFFFFF"/>
        </w:rPr>
        <w:t xml:space="preserve">, C., &amp; </w:t>
      </w:r>
      <w:proofErr w:type="spellStart"/>
      <w:r w:rsidRPr="00AE4854">
        <w:rPr>
          <w:color w:val="222222"/>
          <w:sz w:val="24"/>
          <w:szCs w:val="24"/>
          <w:shd w:val="clear" w:color="auto" w:fill="FFFFFF"/>
        </w:rPr>
        <w:t>Fusté</w:t>
      </w:r>
      <w:proofErr w:type="spellEnd"/>
      <w:r w:rsidRPr="00AE4854">
        <w:rPr>
          <w:color w:val="222222"/>
          <w:sz w:val="24"/>
          <w:szCs w:val="24"/>
          <w:shd w:val="clear" w:color="auto" w:fill="FFFFFF"/>
        </w:rPr>
        <w:t xml:space="preserve">, M. (2021). Impacto de la pandemia de COVID-19 en la salud mental y el bienestar de los trabajadores de la salud del Reino Unido. </w:t>
      </w:r>
      <w:proofErr w:type="spellStart"/>
      <w:r w:rsidRPr="00AE4854">
        <w:rPr>
          <w:i/>
          <w:color w:val="222222"/>
          <w:sz w:val="24"/>
          <w:szCs w:val="24"/>
          <w:shd w:val="clear" w:color="auto" w:fill="FFFFFF"/>
        </w:rPr>
        <w:t>BJPsych</w:t>
      </w:r>
      <w:proofErr w:type="spellEnd"/>
      <w:r w:rsidRPr="00AE4854">
        <w:rPr>
          <w:i/>
          <w:color w:val="222222"/>
          <w:sz w:val="24"/>
          <w:szCs w:val="24"/>
          <w:shd w:val="clear" w:color="auto" w:fill="FFFFFF"/>
        </w:rPr>
        <w:t xml:space="preserve"> </w:t>
      </w:r>
      <w:proofErr w:type="gramStart"/>
      <w:r w:rsidRPr="00AE4854">
        <w:rPr>
          <w:i/>
          <w:color w:val="222222"/>
          <w:sz w:val="24"/>
          <w:szCs w:val="24"/>
          <w:shd w:val="clear" w:color="auto" w:fill="FFFFFF"/>
        </w:rPr>
        <w:t>abierto</w:t>
      </w:r>
      <w:r w:rsidRPr="00AE4854">
        <w:rPr>
          <w:color w:val="222222"/>
          <w:sz w:val="24"/>
          <w:szCs w:val="24"/>
          <w:shd w:val="clear" w:color="auto" w:fill="FFFFFF"/>
        </w:rPr>
        <w:t xml:space="preserve"> ,</w:t>
      </w:r>
      <w:proofErr w:type="gramEnd"/>
      <w:r w:rsidRPr="00AE4854">
        <w:rPr>
          <w:color w:val="222222"/>
          <w:sz w:val="24"/>
          <w:szCs w:val="24"/>
          <w:shd w:val="clear" w:color="auto" w:fill="FFFFFF"/>
        </w:rPr>
        <w:t xml:space="preserve"> 7 (3), e88.</w:t>
      </w:r>
    </w:p>
    <w:p w14:paraId="5D1015A2" w14:textId="77777777" w:rsidR="00240523" w:rsidRPr="00AE4854" w:rsidRDefault="00240523" w:rsidP="00825A50">
      <w:pPr>
        <w:spacing w:line="276" w:lineRule="auto"/>
        <w:ind w:left="1287" w:hanging="720"/>
        <w:jc w:val="both"/>
        <w:rPr>
          <w:iCs/>
          <w:color w:val="000000"/>
          <w:sz w:val="24"/>
          <w:szCs w:val="24"/>
          <w:lang w:val="es-CO"/>
        </w:rPr>
      </w:pPr>
      <w:r w:rsidRPr="00AE4854">
        <w:rPr>
          <w:color w:val="222222"/>
          <w:sz w:val="24"/>
          <w:szCs w:val="24"/>
          <w:shd w:val="clear" w:color="auto" w:fill="FFFFFF"/>
        </w:rPr>
        <w:t>Gómez Martínez, A., &amp; Porras Rojas, K. Y. (2012). Diseño Programa de Bienestar Laboral.</w:t>
      </w:r>
    </w:p>
    <w:p w14:paraId="4D1AC9B5"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Gutiérrez Rodríguez, C. Y. (2018). Pasantía: Diseño del programa de bienestar laboral en la empresa pastas alimenticias la milanesa, siciliana y bronco en la ciudad de </w:t>
      </w:r>
      <w:proofErr w:type="spellStart"/>
      <w:r w:rsidRPr="00AE4854">
        <w:rPr>
          <w:color w:val="222222"/>
          <w:sz w:val="24"/>
          <w:szCs w:val="24"/>
          <w:shd w:val="clear" w:color="auto" w:fill="FFFFFF"/>
        </w:rPr>
        <w:t>cúcuta</w:t>
      </w:r>
      <w:proofErr w:type="spellEnd"/>
      <w:r w:rsidRPr="00AE4854">
        <w:rPr>
          <w:color w:val="222222"/>
          <w:sz w:val="24"/>
          <w:szCs w:val="24"/>
          <w:shd w:val="clear" w:color="auto" w:fill="FFFFFF"/>
        </w:rPr>
        <w:t>.</w:t>
      </w:r>
    </w:p>
    <w:p w14:paraId="17B9129A" w14:textId="77777777" w:rsidR="00240523" w:rsidRPr="00AE4854" w:rsidRDefault="00240523" w:rsidP="00825A50">
      <w:pPr>
        <w:pStyle w:val="Textoindependiente"/>
        <w:spacing w:before="4"/>
        <w:ind w:left="1287" w:hanging="720"/>
        <w:rPr>
          <w:sz w:val="24"/>
          <w:szCs w:val="24"/>
          <w:lang w:val="en-US"/>
        </w:rPr>
      </w:pPr>
      <w:r w:rsidRPr="00AE4854">
        <w:rPr>
          <w:sz w:val="24"/>
          <w:szCs w:val="24"/>
          <w:lang w:val="en-US"/>
        </w:rPr>
        <w:t>Hackman, J. R. (2002). Leading teams: Setting the stage for great performances. Harvard Business Press.</w:t>
      </w:r>
    </w:p>
    <w:p w14:paraId="320B5C5D" w14:textId="77777777" w:rsidR="00240523" w:rsidRPr="00AE4854" w:rsidRDefault="00240523" w:rsidP="00240523">
      <w:pPr>
        <w:spacing w:line="276" w:lineRule="auto"/>
        <w:ind w:left="1287" w:hanging="720"/>
        <w:jc w:val="both"/>
        <w:rPr>
          <w:color w:val="222222"/>
          <w:sz w:val="24"/>
          <w:szCs w:val="24"/>
          <w:shd w:val="clear" w:color="auto" w:fill="FFFFFF"/>
          <w:lang w:val="en-US"/>
        </w:rPr>
      </w:pPr>
      <w:r w:rsidRPr="00AE4854">
        <w:rPr>
          <w:color w:val="222222"/>
          <w:sz w:val="24"/>
          <w:szCs w:val="24"/>
          <w:shd w:val="clear" w:color="auto" w:fill="FFFFFF"/>
          <w:lang w:val="en-US"/>
        </w:rPr>
        <w:t>Johnston, C. S. (2018). A systematic review of the career adaptability literature and future outlook. Journal of Career Assessment, 26(1), 3-30. https://doi.org/10.1177/1069072716679921</w:t>
      </w:r>
    </w:p>
    <w:p w14:paraId="78E31B06" w14:textId="77777777" w:rsidR="00240523" w:rsidRPr="00AE4854" w:rsidRDefault="00240523" w:rsidP="00240523">
      <w:pPr>
        <w:spacing w:line="276" w:lineRule="auto"/>
        <w:ind w:left="1287" w:hanging="720"/>
        <w:jc w:val="both"/>
        <w:rPr>
          <w:color w:val="222222"/>
          <w:sz w:val="24"/>
          <w:szCs w:val="24"/>
          <w:shd w:val="clear" w:color="auto" w:fill="FFFFFF"/>
          <w:lang w:val="en-US"/>
        </w:rPr>
      </w:pPr>
      <w:proofErr w:type="spellStart"/>
      <w:r w:rsidRPr="00AE4854">
        <w:rPr>
          <w:color w:val="222222"/>
          <w:sz w:val="24"/>
          <w:szCs w:val="24"/>
          <w:shd w:val="clear" w:color="auto" w:fill="FFFFFF"/>
          <w:lang w:val="en-US"/>
        </w:rPr>
        <w:t>Kański</w:t>
      </w:r>
      <w:proofErr w:type="spellEnd"/>
      <w:r w:rsidRPr="00AE4854">
        <w:rPr>
          <w:color w:val="222222"/>
          <w:sz w:val="24"/>
          <w:szCs w:val="24"/>
          <w:shd w:val="clear" w:color="auto" w:fill="FFFFFF"/>
          <w:lang w:val="en-US"/>
        </w:rPr>
        <w:t xml:space="preserve">, Ł., </w:t>
      </w:r>
      <w:proofErr w:type="spellStart"/>
      <w:r w:rsidRPr="00AE4854">
        <w:rPr>
          <w:color w:val="222222"/>
          <w:sz w:val="24"/>
          <w:szCs w:val="24"/>
          <w:shd w:val="clear" w:color="auto" w:fill="FFFFFF"/>
          <w:lang w:val="en-US"/>
        </w:rPr>
        <w:t>Chadam</w:t>
      </w:r>
      <w:proofErr w:type="spellEnd"/>
      <w:r w:rsidRPr="00AE4854">
        <w:rPr>
          <w:color w:val="222222"/>
          <w:sz w:val="24"/>
          <w:szCs w:val="24"/>
          <w:shd w:val="clear" w:color="auto" w:fill="FFFFFF"/>
          <w:lang w:val="en-US"/>
        </w:rPr>
        <w:t xml:space="preserve">, J., &amp; </w:t>
      </w:r>
      <w:proofErr w:type="spellStart"/>
      <w:r w:rsidRPr="00AE4854">
        <w:rPr>
          <w:color w:val="222222"/>
          <w:sz w:val="24"/>
          <w:szCs w:val="24"/>
          <w:shd w:val="clear" w:color="auto" w:fill="FFFFFF"/>
          <w:lang w:val="en-US"/>
        </w:rPr>
        <w:t>Kłosowski</w:t>
      </w:r>
      <w:proofErr w:type="spellEnd"/>
      <w:r w:rsidRPr="00AE4854">
        <w:rPr>
          <w:color w:val="222222"/>
          <w:sz w:val="24"/>
          <w:szCs w:val="24"/>
          <w:shd w:val="clear" w:color="auto" w:fill="FFFFFF"/>
          <w:lang w:val="en-US"/>
        </w:rPr>
        <w:t>, G. (2022). Intellectual Capital: A New Predictive Indicator for Project Management Improvement. Sustainability, 14(22), 15182. https://doi.org/10.3390/su142215182</w:t>
      </w:r>
    </w:p>
    <w:p w14:paraId="3B909AB5"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lang w:val="en-US"/>
        </w:rPr>
        <w:t xml:space="preserve">Kennedy, </w:t>
      </w:r>
      <w:proofErr w:type="spellStart"/>
      <w:r w:rsidRPr="00AE4854">
        <w:rPr>
          <w:color w:val="222222"/>
          <w:sz w:val="24"/>
          <w:szCs w:val="24"/>
          <w:shd w:val="clear" w:color="auto" w:fill="FFFFFF"/>
          <w:lang w:val="en-US"/>
        </w:rPr>
        <w:t>DR</w:t>
      </w:r>
      <w:proofErr w:type="spellEnd"/>
      <w:r w:rsidRPr="00AE4854">
        <w:rPr>
          <w:color w:val="222222"/>
          <w:sz w:val="24"/>
          <w:szCs w:val="24"/>
          <w:shd w:val="clear" w:color="auto" w:fill="FFFFFF"/>
          <w:lang w:val="en-US"/>
        </w:rPr>
        <w:t xml:space="preserve">, Clapp, P., DeLuca, </w:t>
      </w:r>
      <w:proofErr w:type="spellStart"/>
      <w:r w:rsidRPr="00AE4854">
        <w:rPr>
          <w:color w:val="222222"/>
          <w:sz w:val="24"/>
          <w:szCs w:val="24"/>
          <w:shd w:val="clear" w:color="auto" w:fill="FFFFFF"/>
          <w:lang w:val="en-US"/>
        </w:rPr>
        <w:t>JL</w:t>
      </w:r>
      <w:proofErr w:type="spellEnd"/>
      <w:r w:rsidRPr="00AE4854">
        <w:rPr>
          <w:color w:val="222222"/>
          <w:sz w:val="24"/>
          <w:szCs w:val="24"/>
          <w:shd w:val="clear" w:color="auto" w:fill="FFFFFF"/>
          <w:lang w:val="en-US"/>
        </w:rPr>
        <w:t xml:space="preserve">, </w:t>
      </w:r>
      <w:proofErr w:type="spellStart"/>
      <w:r w:rsidRPr="00AE4854">
        <w:rPr>
          <w:color w:val="222222"/>
          <w:sz w:val="24"/>
          <w:szCs w:val="24"/>
          <w:shd w:val="clear" w:color="auto" w:fill="FFFFFF"/>
          <w:lang w:val="en-US"/>
        </w:rPr>
        <w:t>Filtz</w:t>
      </w:r>
      <w:proofErr w:type="spellEnd"/>
      <w:r w:rsidRPr="00AE4854">
        <w:rPr>
          <w:color w:val="222222"/>
          <w:sz w:val="24"/>
          <w:szCs w:val="24"/>
          <w:shd w:val="clear" w:color="auto" w:fill="FFFFFF"/>
          <w:lang w:val="en-US"/>
        </w:rPr>
        <w:t xml:space="preserve">, TM, Kroon, L., Lamberts, JT, ... y Ray, SD (2022). </w:t>
      </w:r>
      <w:r w:rsidRPr="00AE4854">
        <w:rPr>
          <w:color w:val="222222"/>
          <w:sz w:val="24"/>
          <w:szCs w:val="24"/>
          <w:shd w:val="clear" w:color="auto" w:fill="FFFFFF"/>
        </w:rPr>
        <w:t xml:space="preserve">Mejorar el bienestar y la productividad de los profesores de farmacia al tiempo que se reduce </w:t>
      </w:r>
      <w:r w:rsidRPr="00AE4854">
        <w:rPr>
          <w:color w:val="222222"/>
          <w:sz w:val="24"/>
          <w:szCs w:val="24"/>
          <w:shd w:val="clear" w:color="auto" w:fill="FFFFFF"/>
        </w:rPr>
        <w:lastRenderedPageBreak/>
        <w:t xml:space="preserve">el agotamiento. Diario Americano de Educación </w:t>
      </w:r>
      <w:proofErr w:type="gramStart"/>
      <w:r w:rsidRPr="00AE4854">
        <w:rPr>
          <w:color w:val="222222"/>
          <w:sz w:val="24"/>
          <w:szCs w:val="24"/>
          <w:shd w:val="clear" w:color="auto" w:fill="FFFFFF"/>
        </w:rPr>
        <w:t>Farmacéutica ,</w:t>
      </w:r>
      <w:proofErr w:type="gramEnd"/>
      <w:r w:rsidRPr="00AE4854">
        <w:rPr>
          <w:color w:val="222222"/>
          <w:sz w:val="24"/>
          <w:szCs w:val="24"/>
          <w:shd w:val="clear" w:color="auto" w:fill="FFFFFF"/>
        </w:rPr>
        <w:t xml:space="preserve"> 86 (5).</w:t>
      </w:r>
    </w:p>
    <w:p w14:paraId="358BF064" w14:textId="77777777" w:rsidR="00240523" w:rsidRPr="00AE4854" w:rsidRDefault="00240523" w:rsidP="00240523">
      <w:pPr>
        <w:spacing w:line="276" w:lineRule="auto"/>
        <w:ind w:left="1287" w:hanging="720"/>
        <w:jc w:val="both"/>
        <w:rPr>
          <w:color w:val="222222"/>
          <w:sz w:val="24"/>
          <w:szCs w:val="24"/>
          <w:shd w:val="clear" w:color="auto" w:fill="FFFFFF"/>
          <w:lang w:val="en-US"/>
        </w:rPr>
      </w:pPr>
      <w:r w:rsidRPr="00C01137">
        <w:rPr>
          <w:color w:val="222222"/>
          <w:sz w:val="24"/>
          <w:szCs w:val="24"/>
          <w:shd w:val="clear" w:color="auto" w:fill="FFFFFF"/>
          <w:lang w:val="es-CO"/>
        </w:rPr>
        <w:t xml:space="preserve">Lee, W. B., Wang, Y., Wang, W. M., &amp; </w:t>
      </w:r>
      <w:proofErr w:type="spellStart"/>
      <w:r w:rsidRPr="00C01137">
        <w:rPr>
          <w:color w:val="222222"/>
          <w:sz w:val="24"/>
          <w:szCs w:val="24"/>
          <w:shd w:val="clear" w:color="auto" w:fill="FFFFFF"/>
          <w:lang w:val="es-CO"/>
        </w:rPr>
        <w:t>Cheung</w:t>
      </w:r>
      <w:proofErr w:type="spellEnd"/>
      <w:r w:rsidRPr="00C01137">
        <w:rPr>
          <w:color w:val="222222"/>
          <w:sz w:val="24"/>
          <w:szCs w:val="24"/>
          <w:shd w:val="clear" w:color="auto" w:fill="FFFFFF"/>
          <w:lang w:val="es-CO"/>
        </w:rPr>
        <w:t xml:space="preserve">, C. F. (2012). </w:t>
      </w:r>
      <w:r w:rsidRPr="00AE4854">
        <w:rPr>
          <w:color w:val="222222"/>
          <w:sz w:val="24"/>
          <w:szCs w:val="24"/>
          <w:shd w:val="clear" w:color="auto" w:fill="FFFFFF"/>
          <w:lang w:val="en-US"/>
        </w:rPr>
        <w:t>An unstructured information management system (UIMS) for emergency management. Expert Systems with Applications, 39(17), 12743-12758. https://doi.org/10.1016/j.eswa.2012.02.037</w:t>
      </w:r>
    </w:p>
    <w:p w14:paraId="5491EF9D" w14:textId="77777777" w:rsidR="00240523" w:rsidRPr="00AE4854" w:rsidRDefault="00240523" w:rsidP="00825A50">
      <w:pPr>
        <w:spacing w:line="276" w:lineRule="auto"/>
        <w:ind w:left="1287" w:hanging="720"/>
        <w:jc w:val="both"/>
        <w:rPr>
          <w:color w:val="222222"/>
          <w:sz w:val="24"/>
          <w:szCs w:val="24"/>
          <w:shd w:val="clear" w:color="auto" w:fill="FFFFFF"/>
        </w:rPr>
      </w:pPr>
      <w:r w:rsidRPr="00F334A4">
        <w:rPr>
          <w:color w:val="222222"/>
          <w:sz w:val="24"/>
          <w:szCs w:val="24"/>
          <w:shd w:val="clear" w:color="auto" w:fill="FFFFFF"/>
          <w:lang w:val="en-US"/>
        </w:rPr>
        <w:t>Linares-</w:t>
      </w:r>
      <w:proofErr w:type="spellStart"/>
      <w:r w:rsidRPr="00F334A4">
        <w:rPr>
          <w:color w:val="222222"/>
          <w:sz w:val="24"/>
          <w:szCs w:val="24"/>
          <w:shd w:val="clear" w:color="auto" w:fill="FFFFFF"/>
          <w:lang w:val="en-US"/>
        </w:rPr>
        <w:t>Espinós</w:t>
      </w:r>
      <w:proofErr w:type="spellEnd"/>
      <w:r w:rsidRPr="00F334A4">
        <w:rPr>
          <w:color w:val="222222"/>
          <w:sz w:val="24"/>
          <w:szCs w:val="24"/>
          <w:shd w:val="clear" w:color="auto" w:fill="FFFFFF"/>
          <w:lang w:val="en-US"/>
        </w:rPr>
        <w:t xml:space="preserve">, E., Hernández, V., </w:t>
      </w:r>
      <w:proofErr w:type="spellStart"/>
      <w:r w:rsidRPr="00F334A4">
        <w:rPr>
          <w:color w:val="222222"/>
          <w:sz w:val="24"/>
          <w:szCs w:val="24"/>
          <w:shd w:val="clear" w:color="auto" w:fill="FFFFFF"/>
          <w:lang w:val="en-US"/>
        </w:rPr>
        <w:t>Domínguez-Escrig</w:t>
      </w:r>
      <w:proofErr w:type="spellEnd"/>
      <w:r w:rsidRPr="00F334A4">
        <w:rPr>
          <w:color w:val="222222"/>
          <w:sz w:val="24"/>
          <w:szCs w:val="24"/>
          <w:shd w:val="clear" w:color="auto" w:fill="FFFFFF"/>
          <w:lang w:val="en-US"/>
        </w:rPr>
        <w:t xml:space="preserve">, </w:t>
      </w:r>
      <w:proofErr w:type="spellStart"/>
      <w:r w:rsidRPr="00F334A4">
        <w:rPr>
          <w:color w:val="222222"/>
          <w:sz w:val="24"/>
          <w:szCs w:val="24"/>
          <w:shd w:val="clear" w:color="auto" w:fill="FFFFFF"/>
          <w:lang w:val="en-US"/>
        </w:rPr>
        <w:t>JL</w:t>
      </w:r>
      <w:proofErr w:type="spellEnd"/>
      <w:r w:rsidRPr="00F334A4">
        <w:rPr>
          <w:color w:val="222222"/>
          <w:sz w:val="24"/>
          <w:szCs w:val="24"/>
          <w:shd w:val="clear" w:color="auto" w:fill="FFFFFF"/>
          <w:lang w:val="en-US"/>
        </w:rPr>
        <w:t xml:space="preserve">, </w:t>
      </w:r>
      <w:proofErr w:type="spellStart"/>
      <w:r w:rsidRPr="00F334A4">
        <w:rPr>
          <w:color w:val="222222"/>
          <w:sz w:val="24"/>
          <w:szCs w:val="24"/>
          <w:shd w:val="clear" w:color="auto" w:fill="FFFFFF"/>
          <w:lang w:val="en-US"/>
        </w:rPr>
        <w:t>Fernández-Pello</w:t>
      </w:r>
      <w:proofErr w:type="spellEnd"/>
      <w:r w:rsidRPr="00F334A4">
        <w:rPr>
          <w:color w:val="222222"/>
          <w:sz w:val="24"/>
          <w:szCs w:val="24"/>
          <w:shd w:val="clear" w:color="auto" w:fill="FFFFFF"/>
          <w:lang w:val="en-US"/>
        </w:rPr>
        <w:t xml:space="preserve">, S., </w:t>
      </w:r>
      <w:proofErr w:type="spellStart"/>
      <w:r w:rsidRPr="00F334A4">
        <w:rPr>
          <w:color w:val="222222"/>
          <w:sz w:val="24"/>
          <w:szCs w:val="24"/>
          <w:shd w:val="clear" w:color="auto" w:fill="FFFFFF"/>
          <w:lang w:val="en-US"/>
        </w:rPr>
        <w:t>Hevia</w:t>
      </w:r>
      <w:proofErr w:type="spellEnd"/>
      <w:r w:rsidRPr="00F334A4">
        <w:rPr>
          <w:color w:val="222222"/>
          <w:sz w:val="24"/>
          <w:szCs w:val="24"/>
          <w:shd w:val="clear" w:color="auto" w:fill="FFFFFF"/>
          <w:lang w:val="en-US"/>
        </w:rPr>
        <w:t xml:space="preserve">, V., Mayor, J., ...&amp; </w:t>
      </w:r>
      <w:proofErr w:type="spellStart"/>
      <w:r w:rsidRPr="00AE4854">
        <w:rPr>
          <w:color w:val="222222"/>
          <w:sz w:val="24"/>
          <w:szCs w:val="24"/>
          <w:shd w:val="clear" w:color="auto" w:fill="FFFFFF"/>
        </w:rPr>
        <w:t>Ribal</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MJ</w:t>
      </w:r>
      <w:proofErr w:type="spellEnd"/>
      <w:r w:rsidRPr="00AE4854">
        <w:rPr>
          <w:color w:val="222222"/>
          <w:sz w:val="24"/>
          <w:szCs w:val="24"/>
          <w:shd w:val="clear" w:color="auto" w:fill="FFFFFF"/>
        </w:rPr>
        <w:t xml:space="preserve"> (2018). Metodología de una revisión sistemática. </w:t>
      </w:r>
      <w:r w:rsidRPr="00AE4854">
        <w:rPr>
          <w:i/>
          <w:color w:val="222222"/>
          <w:sz w:val="24"/>
          <w:szCs w:val="24"/>
          <w:shd w:val="clear" w:color="auto" w:fill="FFFFFF"/>
        </w:rPr>
        <w:t xml:space="preserve">Actas Urológicas </w:t>
      </w:r>
      <w:proofErr w:type="gramStart"/>
      <w:r w:rsidRPr="00AE4854">
        <w:rPr>
          <w:i/>
          <w:color w:val="222222"/>
          <w:sz w:val="24"/>
          <w:szCs w:val="24"/>
          <w:shd w:val="clear" w:color="auto" w:fill="FFFFFF"/>
        </w:rPr>
        <w:t>Españolas ,</w:t>
      </w:r>
      <w:proofErr w:type="gramEnd"/>
      <w:r w:rsidRPr="00AE4854">
        <w:rPr>
          <w:i/>
          <w:color w:val="222222"/>
          <w:sz w:val="24"/>
          <w:szCs w:val="24"/>
          <w:shd w:val="clear" w:color="auto" w:fill="FFFFFF"/>
        </w:rPr>
        <w:t xml:space="preserve"> 42</w:t>
      </w:r>
      <w:r w:rsidRPr="00AE4854">
        <w:rPr>
          <w:color w:val="222222"/>
          <w:sz w:val="24"/>
          <w:szCs w:val="24"/>
          <w:shd w:val="clear" w:color="auto" w:fill="FFFFFF"/>
        </w:rPr>
        <w:t xml:space="preserve"> (8), 499-506.</w:t>
      </w:r>
    </w:p>
    <w:p w14:paraId="7DA23837"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Marina, </w:t>
      </w:r>
      <w:proofErr w:type="spellStart"/>
      <w:r w:rsidRPr="00AE4854">
        <w:rPr>
          <w:color w:val="222222"/>
          <w:sz w:val="24"/>
          <w:szCs w:val="24"/>
          <w:shd w:val="clear" w:color="auto" w:fill="FFFFFF"/>
        </w:rPr>
        <w:t>SL</w:t>
      </w:r>
      <w:proofErr w:type="spellEnd"/>
      <w:r w:rsidRPr="00AE4854">
        <w:rPr>
          <w:color w:val="222222"/>
          <w:sz w:val="24"/>
          <w:szCs w:val="24"/>
          <w:shd w:val="clear" w:color="auto" w:fill="FFFFFF"/>
        </w:rPr>
        <w:t xml:space="preserve"> (2020). Teoría de la motivación humana—Abraham </w:t>
      </w:r>
      <w:proofErr w:type="spellStart"/>
      <w:r w:rsidRPr="00AE4854">
        <w:rPr>
          <w:color w:val="222222"/>
          <w:sz w:val="24"/>
          <w:szCs w:val="24"/>
          <w:shd w:val="clear" w:color="auto" w:fill="FFFFFF"/>
        </w:rPr>
        <w:t>Maslow</w:t>
      </w:r>
      <w:proofErr w:type="spellEnd"/>
      <w:r w:rsidRPr="00AE4854">
        <w:rPr>
          <w:color w:val="222222"/>
          <w:sz w:val="24"/>
          <w:szCs w:val="24"/>
          <w:shd w:val="clear" w:color="auto" w:fill="FFFFFF"/>
        </w:rPr>
        <w:t xml:space="preserve">. </w:t>
      </w:r>
      <w:r w:rsidRPr="00AE4854">
        <w:rPr>
          <w:i/>
          <w:iCs/>
          <w:color w:val="222222"/>
          <w:sz w:val="24"/>
          <w:szCs w:val="24"/>
          <w:shd w:val="clear" w:color="auto" w:fill="FFFFFF"/>
        </w:rPr>
        <w:t>En Educación Científica en Teoría y Práctica</w:t>
      </w:r>
      <w:r w:rsidRPr="00AE4854">
        <w:rPr>
          <w:color w:val="222222"/>
          <w:sz w:val="24"/>
          <w:szCs w:val="24"/>
          <w:shd w:val="clear" w:color="auto" w:fill="FFFFFF"/>
        </w:rPr>
        <w:t xml:space="preserve"> (pp. 17-28). </w:t>
      </w:r>
      <w:proofErr w:type="spellStart"/>
      <w:r w:rsidRPr="00AE4854">
        <w:rPr>
          <w:color w:val="222222"/>
          <w:sz w:val="24"/>
          <w:szCs w:val="24"/>
          <w:shd w:val="clear" w:color="auto" w:fill="FFFFFF"/>
        </w:rPr>
        <w:t>Springer</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Cham</w:t>
      </w:r>
      <w:proofErr w:type="spellEnd"/>
      <w:r w:rsidRPr="00AE4854">
        <w:rPr>
          <w:color w:val="222222"/>
          <w:sz w:val="24"/>
          <w:szCs w:val="24"/>
          <w:shd w:val="clear" w:color="auto" w:fill="FFFFFF"/>
        </w:rPr>
        <w:t>.</w:t>
      </w:r>
    </w:p>
    <w:p w14:paraId="5353A28C" w14:textId="77777777" w:rsidR="00240523" w:rsidRPr="00C01137" w:rsidRDefault="00240523" w:rsidP="00825A50">
      <w:pPr>
        <w:pStyle w:val="Textoindependiente"/>
        <w:spacing w:before="4"/>
        <w:ind w:left="1287" w:hanging="720"/>
        <w:rPr>
          <w:sz w:val="24"/>
          <w:szCs w:val="24"/>
          <w:lang w:val="es-CO"/>
        </w:rPr>
      </w:pPr>
      <w:r w:rsidRPr="00AE4854">
        <w:rPr>
          <w:sz w:val="24"/>
          <w:szCs w:val="24"/>
          <w:lang w:val="en-US"/>
        </w:rPr>
        <w:t xml:space="preserve">Mayer, R. C., Davis, J. H., &amp; </w:t>
      </w:r>
      <w:proofErr w:type="spellStart"/>
      <w:r w:rsidRPr="00AE4854">
        <w:rPr>
          <w:sz w:val="24"/>
          <w:szCs w:val="24"/>
          <w:lang w:val="en-US"/>
        </w:rPr>
        <w:t>Schoorman</w:t>
      </w:r>
      <w:proofErr w:type="spellEnd"/>
      <w:r w:rsidRPr="00AE4854">
        <w:rPr>
          <w:sz w:val="24"/>
          <w:szCs w:val="24"/>
          <w:lang w:val="en-US"/>
        </w:rPr>
        <w:t xml:space="preserve">, F. D. (1995). An integrative model of organizational trust. </w:t>
      </w:r>
      <w:proofErr w:type="spellStart"/>
      <w:r w:rsidRPr="00C01137">
        <w:rPr>
          <w:sz w:val="24"/>
          <w:szCs w:val="24"/>
          <w:lang w:val="es-CO"/>
        </w:rPr>
        <w:t>Academy</w:t>
      </w:r>
      <w:proofErr w:type="spellEnd"/>
      <w:r w:rsidRPr="00C01137">
        <w:rPr>
          <w:sz w:val="24"/>
          <w:szCs w:val="24"/>
          <w:lang w:val="es-CO"/>
        </w:rPr>
        <w:t xml:space="preserve"> of Management </w:t>
      </w:r>
      <w:proofErr w:type="spellStart"/>
      <w:r w:rsidRPr="00C01137">
        <w:rPr>
          <w:sz w:val="24"/>
          <w:szCs w:val="24"/>
          <w:lang w:val="es-CO"/>
        </w:rPr>
        <w:t>Review</w:t>
      </w:r>
      <w:proofErr w:type="spellEnd"/>
      <w:r w:rsidRPr="00C01137">
        <w:rPr>
          <w:sz w:val="24"/>
          <w:szCs w:val="24"/>
          <w:lang w:val="es-CO"/>
        </w:rPr>
        <w:t>, 20(3), 709-734.</w:t>
      </w:r>
    </w:p>
    <w:p w14:paraId="4A8FA568" w14:textId="77777777" w:rsidR="00240523" w:rsidRPr="00AE4854" w:rsidRDefault="00240523" w:rsidP="00240523">
      <w:pPr>
        <w:spacing w:line="276" w:lineRule="auto"/>
        <w:ind w:left="1287" w:hanging="720"/>
        <w:jc w:val="both"/>
        <w:rPr>
          <w:color w:val="222222"/>
          <w:sz w:val="24"/>
          <w:szCs w:val="24"/>
          <w:shd w:val="clear" w:color="auto" w:fill="FFFFFF"/>
        </w:rPr>
      </w:pPr>
      <w:r w:rsidRPr="00AE4854">
        <w:rPr>
          <w:color w:val="222222"/>
          <w:sz w:val="24"/>
          <w:szCs w:val="24"/>
          <w:shd w:val="clear" w:color="auto" w:fill="FFFFFF"/>
          <w:lang w:val="es-CO"/>
        </w:rPr>
        <w:t xml:space="preserve">Mendieta Ortega, M. P., Erazo Álvarez, J. C., y Narváez Zurita, C. I. (2020). </w:t>
      </w:r>
      <w:r w:rsidRPr="00AE4854">
        <w:rPr>
          <w:color w:val="222222"/>
          <w:sz w:val="24"/>
          <w:szCs w:val="24"/>
          <w:shd w:val="clear" w:color="auto" w:fill="FFFFFF"/>
        </w:rPr>
        <w:t xml:space="preserve">Gestión por competencias: herramienta clave para el rendimiento laboral del talento humano del sector hospitalario. Revista Arbitrada Interdisciplinaria </w:t>
      </w:r>
      <w:proofErr w:type="spellStart"/>
      <w:r w:rsidRPr="00AE4854">
        <w:rPr>
          <w:color w:val="222222"/>
          <w:sz w:val="24"/>
          <w:szCs w:val="24"/>
          <w:shd w:val="clear" w:color="auto" w:fill="FFFFFF"/>
        </w:rPr>
        <w:t>Koinonía</w:t>
      </w:r>
      <w:proofErr w:type="spellEnd"/>
      <w:r w:rsidRPr="00AE4854">
        <w:rPr>
          <w:color w:val="222222"/>
          <w:sz w:val="24"/>
          <w:szCs w:val="24"/>
          <w:shd w:val="clear" w:color="auto" w:fill="FFFFFF"/>
        </w:rPr>
        <w:t>, 5(10), 287-312. https://doi.org/10.35381/r.k.v5i10.696</w:t>
      </w:r>
    </w:p>
    <w:p w14:paraId="03C96ABD" w14:textId="77777777" w:rsidR="00240523" w:rsidRPr="00AE4854" w:rsidRDefault="00240523" w:rsidP="00825A50">
      <w:pPr>
        <w:pStyle w:val="Textoindependiente"/>
        <w:spacing w:before="4"/>
        <w:ind w:left="1287" w:hanging="720"/>
        <w:rPr>
          <w:sz w:val="24"/>
          <w:szCs w:val="24"/>
        </w:rPr>
      </w:pPr>
      <w:proofErr w:type="spellStart"/>
      <w:r w:rsidRPr="00AE4854">
        <w:rPr>
          <w:sz w:val="24"/>
          <w:szCs w:val="24"/>
          <w:lang w:val="en-US"/>
        </w:rPr>
        <w:t>Milkovich</w:t>
      </w:r>
      <w:proofErr w:type="spellEnd"/>
      <w:r w:rsidRPr="00AE4854">
        <w:rPr>
          <w:sz w:val="24"/>
          <w:szCs w:val="24"/>
          <w:lang w:val="en-US"/>
        </w:rPr>
        <w:t xml:space="preserve">, G. T., &amp; Newman, J. M. (2008). </w:t>
      </w:r>
      <w:proofErr w:type="spellStart"/>
      <w:r w:rsidRPr="00AE4854">
        <w:rPr>
          <w:sz w:val="24"/>
          <w:szCs w:val="24"/>
        </w:rPr>
        <w:t>Compensation</w:t>
      </w:r>
      <w:proofErr w:type="spellEnd"/>
      <w:r w:rsidRPr="00AE4854">
        <w:rPr>
          <w:sz w:val="24"/>
          <w:szCs w:val="24"/>
        </w:rPr>
        <w:t>. McGraw-Hill.</w:t>
      </w:r>
    </w:p>
    <w:p w14:paraId="611093F9" w14:textId="77777777" w:rsidR="00240523" w:rsidRPr="00AE4854" w:rsidRDefault="00240523" w:rsidP="00825A50">
      <w:pPr>
        <w:spacing w:line="276" w:lineRule="auto"/>
        <w:ind w:left="1287" w:hanging="720"/>
        <w:jc w:val="both"/>
        <w:rPr>
          <w:color w:val="222222"/>
          <w:sz w:val="24"/>
          <w:szCs w:val="24"/>
          <w:shd w:val="clear" w:color="auto" w:fill="FFFFFF"/>
          <w:lang w:val="es-CO"/>
        </w:rPr>
      </w:pPr>
      <w:r w:rsidRPr="00AE4854">
        <w:rPr>
          <w:color w:val="222222"/>
          <w:sz w:val="24"/>
          <w:szCs w:val="24"/>
          <w:shd w:val="clear" w:color="auto" w:fill="FFFFFF"/>
        </w:rPr>
        <w:t>Miranda Hoyes, D. (2016). Motivación del talento humano: La clave del éxito de una empresa. </w:t>
      </w:r>
      <w:r w:rsidRPr="00AE4854">
        <w:rPr>
          <w:i/>
          <w:iCs/>
          <w:color w:val="222222"/>
          <w:sz w:val="24"/>
          <w:szCs w:val="24"/>
          <w:shd w:val="clear" w:color="auto" w:fill="FFFFFF"/>
          <w:lang w:val="es-CO"/>
        </w:rPr>
        <w:t>Revista Investigación y Negocios</w:t>
      </w:r>
      <w:r w:rsidRPr="00AE4854">
        <w:rPr>
          <w:color w:val="222222"/>
          <w:sz w:val="24"/>
          <w:szCs w:val="24"/>
          <w:shd w:val="clear" w:color="auto" w:fill="FFFFFF"/>
          <w:lang w:val="es-CO"/>
        </w:rPr>
        <w:t>, </w:t>
      </w:r>
      <w:r w:rsidRPr="00AE4854">
        <w:rPr>
          <w:i/>
          <w:iCs/>
          <w:color w:val="222222"/>
          <w:sz w:val="24"/>
          <w:szCs w:val="24"/>
          <w:shd w:val="clear" w:color="auto" w:fill="FFFFFF"/>
          <w:lang w:val="es-CO"/>
        </w:rPr>
        <w:t>9</w:t>
      </w:r>
      <w:r w:rsidRPr="00AE4854">
        <w:rPr>
          <w:color w:val="222222"/>
          <w:sz w:val="24"/>
          <w:szCs w:val="24"/>
          <w:shd w:val="clear" w:color="auto" w:fill="FFFFFF"/>
          <w:lang w:val="es-CO"/>
        </w:rPr>
        <w:t>(13), 20-27.</w:t>
      </w:r>
    </w:p>
    <w:p w14:paraId="5409A3F4" w14:textId="77777777" w:rsidR="00240523" w:rsidRPr="00AE4854" w:rsidRDefault="00240523" w:rsidP="00825A50">
      <w:pPr>
        <w:spacing w:line="276" w:lineRule="auto"/>
        <w:ind w:left="1287" w:hanging="720"/>
        <w:jc w:val="both"/>
        <w:rPr>
          <w:color w:val="222222"/>
          <w:sz w:val="24"/>
          <w:szCs w:val="24"/>
          <w:shd w:val="clear" w:color="auto" w:fill="FFFFFF"/>
          <w:lang w:val="en-US"/>
        </w:rPr>
      </w:pPr>
      <w:proofErr w:type="spellStart"/>
      <w:r w:rsidRPr="00AE4854">
        <w:rPr>
          <w:color w:val="222222"/>
          <w:sz w:val="24"/>
          <w:szCs w:val="24"/>
          <w:shd w:val="clear" w:color="auto" w:fill="FFFFFF"/>
          <w:lang w:val="es-CO"/>
        </w:rPr>
        <w:t>Nielsen</w:t>
      </w:r>
      <w:proofErr w:type="spellEnd"/>
      <w:r w:rsidRPr="00AE4854">
        <w:rPr>
          <w:color w:val="222222"/>
          <w:sz w:val="24"/>
          <w:szCs w:val="24"/>
          <w:shd w:val="clear" w:color="auto" w:fill="FFFFFF"/>
          <w:lang w:val="es-CO"/>
        </w:rPr>
        <w:t xml:space="preserve">, K., </w:t>
      </w:r>
      <w:proofErr w:type="spellStart"/>
      <w:r w:rsidRPr="00AE4854">
        <w:rPr>
          <w:color w:val="222222"/>
          <w:sz w:val="24"/>
          <w:szCs w:val="24"/>
          <w:shd w:val="clear" w:color="auto" w:fill="FFFFFF"/>
          <w:lang w:val="es-CO"/>
        </w:rPr>
        <w:t>Nielsen</w:t>
      </w:r>
      <w:proofErr w:type="spellEnd"/>
      <w:r w:rsidRPr="00AE4854">
        <w:rPr>
          <w:color w:val="222222"/>
          <w:sz w:val="24"/>
          <w:szCs w:val="24"/>
          <w:shd w:val="clear" w:color="auto" w:fill="FFFFFF"/>
          <w:lang w:val="es-CO"/>
        </w:rPr>
        <w:t xml:space="preserve">, MB, </w:t>
      </w:r>
      <w:proofErr w:type="spellStart"/>
      <w:r w:rsidRPr="00AE4854">
        <w:rPr>
          <w:color w:val="222222"/>
          <w:sz w:val="24"/>
          <w:szCs w:val="24"/>
          <w:shd w:val="clear" w:color="auto" w:fill="FFFFFF"/>
          <w:lang w:val="es-CO"/>
        </w:rPr>
        <w:t>Ogbonnaya</w:t>
      </w:r>
      <w:proofErr w:type="spellEnd"/>
      <w:r w:rsidRPr="00AE4854">
        <w:rPr>
          <w:color w:val="222222"/>
          <w:sz w:val="24"/>
          <w:szCs w:val="24"/>
          <w:shd w:val="clear" w:color="auto" w:fill="FFFFFF"/>
          <w:lang w:val="es-CO"/>
        </w:rPr>
        <w:t xml:space="preserve">, C., </w:t>
      </w:r>
      <w:proofErr w:type="spellStart"/>
      <w:r w:rsidRPr="00AE4854">
        <w:rPr>
          <w:color w:val="222222"/>
          <w:sz w:val="24"/>
          <w:szCs w:val="24"/>
          <w:shd w:val="clear" w:color="auto" w:fill="FFFFFF"/>
          <w:lang w:val="es-CO"/>
        </w:rPr>
        <w:t>Känsälä</w:t>
      </w:r>
      <w:proofErr w:type="spellEnd"/>
      <w:r w:rsidRPr="00AE4854">
        <w:rPr>
          <w:color w:val="222222"/>
          <w:sz w:val="24"/>
          <w:szCs w:val="24"/>
          <w:shd w:val="clear" w:color="auto" w:fill="FFFFFF"/>
          <w:lang w:val="es-CO"/>
        </w:rPr>
        <w:t xml:space="preserve">, M., </w:t>
      </w:r>
      <w:proofErr w:type="spellStart"/>
      <w:r w:rsidRPr="00AE4854">
        <w:rPr>
          <w:color w:val="222222"/>
          <w:sz w:val="24"/>
          <w:szCs w:val="24"/>
          <w:shd w:val="clear" w:color="auto" w:fill="FFFFFF"/>
          <w:lang w:val="es-CO"/>
        </w:rPr>
        <w:t>Saari</w:t>
      </w:r>
      <w:proofErr w:type="spellEnd"/>
      <w:r w:rsidRPr="00AE4854">
        <w:rPr>
          <w:color w:val="222222"/>
          <w:sz w:val="24"/>
          <w:szCs w:val="24"/>
          <w:shd w:val="clear" w:color="auto" w:fill="FFFFFF"/>
          <w:lang w:val="es-CO"/>
        </w:rPr>
        <w:t xml:space="preserve">, E. e </w:t>
      </w:r>
      <w:proofErr w:type="spellStart"/>
      <w:r w:rsidRPr="00AE4854">
        <w:rPr>
          <w:color w:val="222222"/>
          <w:sz w:val="24"/>
          <w:szCs w:val="24"/>
          <w:shd w:val="clear" w:color="auto" w:fill="FFFFFF"/>
          <w:lang w:val="es-CO"/>
        </w:rPr>
        <w:t>Isaksson</w:t>
      </w:r>
      <w:proofErr w:type="spellEnd"/>
      <w:r w:rsidRPr="00AE4854">
        <w:rPr>
          <w:color w:val="222222"/>
          <w:sz w:val="24"/>
          <w:szCs w:val="24"/>
          <w:shd w:val="clear" w:color="auto" w:fill="FFFFFF"/>
          <w:lang w:val="es-CO"/>
        </w:rPr>
        <w:t xml:space="preserve">, K. (2017). </w:t>
      </w:r>
      <w:r w:rsidRPr="00AE4854">
        <w:rPr>
          <w:color w:val="222222"/>
          <w:sz w:val="24"/>
          <w:szCs w:val="24"/>
          <w:shd w:val="clear" w:color="auto" w:fill="FFFFFF"/>
        </w:rPr>
        <w:t xml:space="preserve">Recursos en el lugar de trabajo para mejorar tanto el bienestar como el rendimiento de los empleados: una revisión sistemática y un </w:t>
      </w:r>
      <w:proofErr w:type="spellStart"/>
      <w:r w:rsidRPr="00AE4854">
        <w:rPr>
          <w:color w:val="222222"/>
          <w:sz w:val="24"/>
          <w:szCs w:val="24"/>
          <w:shd w:val="clear" w:color="auto" w:fill="FFFFFF"/>
        </w:rPr>
        <w:t>metanálisis</w:t>
      </w:r>
      <w:proofErr w:type="spellEnd"/>
      <w:r w:rsidRPr="00AE4854">
        <w:rPr>
          <w:color w:val="222222"/>
          <w:sz w:val="24"/>
          <w:szCs w:val="24"/>
          <w:shd w:val="clear" w:color="auto" w:fill="FFFFFF"/>
        </w:rPr>
        <w:t xml:space="preserve">. </w:t>
      </w:r>
      <w:proofErr w:type="spellStart"/>
      <w:r w:rsidRPr="00AE4854">
        <w:rPr>
          <w:i/>
          <w:color w:val="222222"/>
          <w:sz w:val="24"/>
          <w:szCs w:val="24"/>
          <w:shd w:val="clear" w:color="auto" w:fill="FFFFFF"/>
          <w:lang w:val="en-US"/>
        </w:rPr>
        <w:t>Trabajo</w:t>
      </w:r>
      <w:proofErr w:type="spellEnd"/>
      <w:r w:rsidRPr="00AE4854">
        <w:rPr>
          <w:i/>
          <w:color w:val="222222"/>
          <w:sz w:val="24"/>
          <w:szCs w:val="24"/>
          <w:shd w:val="clear" w:color="auto" w:fill="FFFFFF"/>
          <w:lang w:val="en-US"/>
        </w:rPr>
        <w:t xml:space="preserve"> y </w:t>
      </w:r>
      <w:proofErr w:type="spellStart"/>
      <w:proofErr w:type="gramStart"/>
      <w:r w:rsidRPr="00AE4854">
        <w:rPr>
          <w:i/>
          <w:color w:val="222222"/>
          <w:sz w:val="24"/>
          <w:szCs w:val="24"/>
          <w:shd w:val="clear" w:color="auto" w:fill="FFFFFF"/>
          <w:lang w:val="en-US"/>
        </w:rPr>
        <w:t>estrés</w:t>
      </w:r>
      <w:proofErr w:type="spellEnd"/>
      <w:r w:rsidRPr="00AE4854">
        <w:rPr>
          <w:color w:val="222222"/>
          <w:sz w:val="24"/>
          <w:szCs w:val="24"/>
          <w:shd w:val="clear" w:color="auto" w:fill="FFFFFF"/>
          <w:lang w:val="en-US"/>
        </w:rPr>
        <w:t xml:space="preserve"> ,</w:t>
      </w:r>
      <w:proofErr w:type="gramEnd"/>
      <w:r w:rsidRPr="00AE4854">
        <w:rPr>
          <w:color w:val="222222"/>
          <w:sz w:val="24"/>
          <w:szCs w:val="24"/>
          <w:shd w:val="clear" w:color="auto" w:fill="FFFFFF"/>
          <w:lang w:val="en-US"/>
        </w:rPr>
        <w:t xml:space="preserve"> 31 (2), 101-120.</w:t>
      </w:r>
    </w:p>
    <w:p w14:paraId="10E3A215" w14:textId="77777777" w:rsidR="00240523" w:rsidRPr="00AE4854" w:rsidRDefault="00240523" w:rsidP="00825A50">
      <w:pPr>
        <w:pStyle w:val="Textoindependiente"/>
        <w:spacing w:before="4"/>
        <w:ind w:left="1287" w:hanging="720"/>
        <w:rPr>
          <w:sz w:val="24"/>
          <w:szCs w:val="24"/>
          <w:lang w:val="es-CO"/>
        </w:rPr>
      </w:pPr>
      <w:r w:rsidRPr="00AE4854">
        <w:rPr>
          <w:sz w:val="24"/>
          <w:szCs w:val="24"/>
          <w:lang w:val="en-US"/>
        </w:rPr>
        <w:t xml:space="preserve">Nishii, L. H. (2013). The benefits of climate for inclusion for gender-diverse groups. </w:t>
      </w:r>
      <w:proofErr w:type="spellStart"/>
      <w:r w:rsidRPr="00AE4854">
        <w:rPr>
          <w:sz w:val="24"/>
          <w:szCs w:val="24"/>
          <w:lang w:val="es-CO"/>
        </w:rPr>
        <w:t>Academy</w:t>
      </w:r>
      <w:proofErr w:type="spellEnd"/>
      <w:r w:rsidRPr="00AE4854">
        <w:rPr>
          <w:sz w:val="24"/>
          <w:szCs w:val="24"/>
          <w:lang w:val="es-CO"/>
        </w:rPr>
        <w:t xml:space="preserve"> of Management </w:t>
      </w:r>
      <w:proofErr w:type="spellStart"/>
      <w:r w:rsidRPr="00AE4854">
        <w:rPr>
          <w:sz w:val="24"/>
          <w:szCs w:val="24"/>
          <w:lang w:val="es-CO"/>
        </w:rPr>
        <w:t>Journal</w:t>
      </w:r>
      <w:proofErr w:type="spellEnd"/>
      <w:r w:rsidRPr="00AE4854">
        <w:rPr>
          <w:sz w:val="24"/>
          <w:szCs w:val="24"/>
          <w:lang w:val="es-CO"/>
        </w:rPr>
        <w:t>, 56(6), 1754-1774.</w:t>
      </w:r>
    </w:p>
    <w:p w14:paraId="07CDBC53" w14:textId="77777777" w:rsidR="00240523" w:rsidRPr="00AE4854" w:rsidRDefault="00240523" w:rsidP="00240523">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Novoa Conrado, L., Santamaria Ruiz, M., Ramírez Molina, R., y Reyes Bracho, R. (2021). Gestión del talento humano para la generación de valor: reflexiones y aportes. </w:t>
      </w:r>
      <w:proofErr w:type="spellStart"/>
      <w:r w:rsidRPr="00AE4854">
        <w:rPr>
          <w:color w:val="222222"/>
          <w:sz w:val="24"/>
          <w:szCs w:val="24"/>
          <w:shd w:val="clear" w:color="auto" w:fill="FFFFFF"/>
        </w:rPr>
        <w:t>Consensus</w:t>
      </w:r>
      <w:proofErr w:type="spellEnd"/>
      <w:r w:rsidRPr="00AE4854">
        <w:rPr>
          <w:color w:val="222222"/>
          <w:sz w:val="24"/>
          <w:szCs w:val="24"/>
          <w:shd w:val="clear" w:color="auto" w:fill="FFFFFF"/>
        </w:rPr>
        <w:t xml:space="preserve"> (Santiago)- Revista Interdisciplinaria De Investigación, 5(3), 45-58.</w:t>
      </w:r>
    </w:p>
    <w:p w14:paraId="7ABE7492"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Oñate Flórez, S. P., Acevedo Polo, A. E., León Rodríguez, M. E., Guerrero Osejo, D. D. C., y </w:t>
      </w:r>
      <w:proofErr w:type="spellStart"/>
      <w:r w:rsidRPr="00AE4854">
        <w:rPr>
          <w:color w:val="222222"/>
          <w:sz w:val="24"/>
          <w:szCs w:val="24"/>
          <w:shd w:val="clear" w:color="auto" w:fill="FFFFFF"/>
        </w:rPr>
        <w:t>Echavarria</w:t>
      </w:r>
      <w:proofErr w:type="spellEnd"/>
      <w:r w:rsidRPr="00AE4854">
        <w:rPr>
          <w:color w:val="222222"/>
          <w:sz w:val="24"/>
          <w:szCs w:val="24"/>
          <w:shd w:val="clear" w:color="auto" w:fill="FFFFFF"/>
        </w:rPr>
        <w:t xml:space="preserve"> </w:t>
      </w:r>
      <w:proofErr w:type="spellStart"/>
      <w:r w:rsidRPr="00AE4854">
        <w:rPr>
          <w:color w:val="222222"/>
          <w:sz w:val="24"/>
          <w:szCs w:val="24"/>
          <w:shd w:val="clear" w:color="auto" w:fill="FFFFFF"/>
        </w:rPr>
        <w:t>Taborda</w:t>
      </w:r>
      <w:proofErr w:type="spellEnd"/>
      <w:r w:rsidRPr="00AE4854">
        <w:rPr>
          <w:color w:val="222222"/>
          <w:sz w:val="24"/>
          <w:szCs w:val="24"/>
          <w:shd w:val="clear" w:color="auto" w:fill="FFFFFF"/>
        </w:rPr>
        <w:t>, O. L. (2020). Efectos del plan de bienestar laboral en la motivación de los empleados de una finca bananera.</w:t>
      </w:r>
    </w:p>
    <w:p w14:paraId="778AFC9F"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Pérez Correa, K. L., Elías </w:t>
      </w:r>
      <w:proofErr w:type="spellStart"/>
      <w:r w:rsidRPr="00AE4854">
        <w:rPr>
          <w:color w:val="222222"/>
          <w:sz w:val="24"/>
          <w:szCs w:val="24"/>
          <w:shd w:val="clear" w:color="auto" w:fill="FFFFFF"/>
        </w:rPr>
        <w:t>Urieles</w:t>
      </w:r>
      <w:proofErr w:type="spellEnd"/>
      <w:r w:rsidRPr="00AE4854">
        <w:rPr>
          <w:color w:val="222222"/>
          <w:sz w:val="24"/>
          <w:szCs w:val="24"/>
          <w:shd w:val="clear" w:color="auto" w:fill="FFFFFF"/>
        </w:rPr>
        <w:t xml:space="preserve">, F. D., Mahecha Duarte, D. P., Ochoa Arrieta, C. A., y Ortiz </w:t>
      </w:r>
      <w:proofErr w:type="spellStart"/>
      <w:r w:rsidRPr="00AE4854">
        <w:rPr>
          <w:color w:val="222222"/>
          <w:sz w:val="24"/>
          <w:szCs w:val="24"/>
          <w:shd w:val="clear" w:color="auto" w:fill="FFFFFF"/>
        </w:rPr>
        <w:t>Solorzano</w:t>
      </w:r>
      <w:proofErr w:type="spellEnd"/>
      <w:r w:rsidRPr="00AE4854">
        <w:rPr>
          <w:color w:val="222222"/>
          <w:sz w:val="24"/>
          <w:szCs w:val="24"/>
          <w:shd w:val="clear" w:color="auto" w:fill="FFFFFF"/>
        </w:rPr>
        <w:t>, A. (2020). Desarrollo personal y emocional como factores que inciden en la productividad laboral.</w:t>
      </w:r>
    </w:p>
    <w:p w14:paraId="2A0A5C12"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Pérez Rozo, K. J. (2021). </w:t>
      </w:r>
      <w:r w:rsidRPr="00AE4854">
        <w:rPr>
          <w:i/>
          <w:iCs/>
          <w:color w:val="222222"/>
          <w:sz w:val="24"/>
          <w:szCs w:val="24"/>
          <w:shd w:val="clear" w:color="auto" w:fill="FFFFFF"/>
        </w:rPr>
        <w:t xml:space="preserve">Plan de bienestar laboral para la Empresa Inversiones García Forero </w:t>
      </w:r>
      <w:proofErr w:type="spellStart"/>
      <w:r w:rsidRPr="00AE4854">
        <w:rPr>
          <w:i/>
          <w:iCs/>
          <w:color w:val="222222"/>
          <w:sz w:val="24"/>
          <w:szCs w:val="24"/>
          <w:shd w:val="clear" w:color="auto" w:fill="FFFFFF"/>
        </w:rPr>
        <w:t>SAS</w:t>
      </w:r>
      <w:proofErr w:type="spellEnd"/>
      <w:r w:rsidRPr="00AE4854">
        <w:rPr>
          <w:i/>
          <w:iCs/>
          <w:color w:val="222222"/>
          <w:sz w:val="24"/>
          <w:szCs w:val="24"/>
          <w:shd w:val="clear" w:color="auto" w:fill="FFFFFF"/>
        </w:rPr>
        <w:t>.</w:t>
      </w:r>
      <w:r w:rsidRPr="00AE4854">
        <w:rPr>
          <w:color w:val="222222"/>
          <w:sz w:val="24"/>
          <w:szCs w:val="24"/>
          <w:shd w:val="clear" w:color="auto" w:fill="FFFFFF"/>
        </w:rPr>
        <w:t xml:space="preserve"> [Tesis de grado, Fundación Universidad de América].</w:t>
      </w:r>
    </w:p>
    <w:p w14:paraId="6A7ADF33"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Ramírez Molina, R. I., Pinzón Acosta, M. V., Ramírez Molina, R. J., Antequera </w:t>
      </w:r>
      <w:proofErr w:type="spellStart"/>
      <w:r w:rsidRPr="00AE4854">
        <w:rPr>
          <w:color w:val="222222"/>
          <w:sz w:val="24"/>
          <w:szCs w:val="24"/>
          <w:shd w:val="clear" w:color="auto" w:fill="FFFFFF"/>
        </w:rPr>
        <w:t>Amaris</w:t>
      </w:r>
      <w:proofErr w:type="spellEnd"/>
      <w:r w:rsidRPr="00AE4854">
        <w:rPr>
          <w:color w:val="222222"/>
          <w:sz w:val="24"/>
          <w:szCs w:val="24"/>
          <w:shd w:val="clear" w:color="auto" w:fill="FFFFFF"/>
        </w:rPr>
        <w:t xml:space="preserve">, R. R., Lay </w:t>
      </w:r>
      <w:proofErr w:type="spellStart"/>
      <w:r w:rsidRPr="00AE4854">
        <w:rPr>
          <w:color w:val="222222"/>
          <w:sz w:val="24"/>
          <w:szCs w:val="24"/>
          <w:shd w:val="clear" w:color="auto" w:fill="FFFFFF"/>
        </w:rPr>
        <w:t>Raby</w:t>
      </w:r>
      <w:proofErr w:type="spellEnd"/>
      <w:r w:rsidRPr="00AE4854">
        <w:rPr>
          <w:color w:val="222222"/>
          <w:sz w:val="24"/>
          <w:szCs w:val="24"/>
          <w:shd w:val="clear" w:color="auto" w:fill="FFFFFF"/>
        </w:rPr>
        <w:t xml:space="preserve">, N. D., &amp; Nieto Medina, P. (1). </w:t>
      </w:r>
      <w:r w:rsidRPr="00AE4854">
        <w:rPr>
          <w:color w:val="222222"/>
          <w:sz w:val="24"/>
          <w:szCs w:val="24"/>
          <w:shd w:val="clear" w:color="auto" w:fill="FFFFFF"/>
          <w:lang w:val="en-US"/>
        </w:rPr>
        <w:t xml:space="preserve">Emotional Intelligence: perspectives and reflections before the era of the new normality. </w:t>
      </w:r>
      <w:r w:rsidRPr="00AE4854">
        <w:rPr>
          <w:i/>
          <w:color w:val="222222"/>
          <w:sz w:val="24"/>
          <w:szCs w:val="24"/>
          <w:shd w:val="clear" w:color="auto" w:fill="FFFFFF"/>
        </w:rPr>
        <w:t>Opción, 36</w:t>
      </w:r>
      <w:r w:rsidRPr="00AE4854">
        <w:rPr>
          <w:color w:val="222222"/>
          <w:sz w:val="24"/>
          <w:szCs w:val="24"/>
          <w:shd w:val="clear" w:color="auto" w:fill="FFFFFF"/>
        </w:rPr>
        <w:t>(93), 513-559. Recuperado a partir de https://produccioncientificaluz.org/index.php/opcion/article/view/33704</w:t>
      </w:r>
    </w:p>
    <w:p w14:paraId="06D19E5E" w14:textId="77777777" w:rsidR="00240523" w:rsidRPr="00AE4854" w:rsidRDefault="00240523" w:rsidP="00825A50">
      <w:pPr>
        <w:spacing w:line="276" w:lineRule="auto"/>
        <w:ind w:left="1287" w:hanging="720"/>
        <w:jc w:val="both"/>
        <w:rPr>
          <w:color w:val="222222"/>
          <w:sz w:val="24"/>
          <w:szCs w:val="24"/>
          <w:shd w:val="clear" w:color="auto" w:fill="FFFFFF"/>
        </w:rPr>
      </w:pPr>
      <w:proofErr w:type="spellStart"/>
      <w:r w:rsidRPr="00AE4854">
        <w:rPr>
          <w:color w:val="222222"/>
          <w:sz w:val="24"/>
          <w:szCs w:val="24"/>
          <w:shd w:val="clear" w:color="auto" w:fill="FFFFFF"/>
        </w:rPr>
        <w:t>Rother</w:t>
      </w:r>
      <w:proofErr w:type="spellEnd"/>
      <w:r w:rsidRPr="00AE4854">
        <w:rPr>
          <w:color w:val="222222"/>
          <w:sz w:val="24"/>
          <w:szCs w:val="24"/>
          <w:shd w:val="clear" w:color="auto" w:fill="FFFFFF"/>
        </w:rPr>
        <w:t xml:space="preserve">, ET (2007). Revisión sistemática X Revisión narrativa. </w:t>
      </w:r>
      <w:r w:rsidRPr="00AE4854">
        <w:rPr>
          <w:i/>
          <w:color w:val="222222"/>
          <w:sz w:val="24"/>
          <w:szCs w:val="24"/>
          <w:shd w:val="clear" w:color="auto" w:fill="FFFFFF"/>
        </w:rPr>
        <w:t xml:space="preserve">Acta paulista de </w:t>
      </w:r>
      <w:proofErr w:type="spellStart"/>
      <w:proofErr w:type="gramStart"/>
      <w:r w:rsidRPr="00AE4854">
        <w:rPr>
          <w:i/>
          <w:color w:val="222222"/>
          <w:sz w:val="24"/>
          <w:szCs w:val="24"/>
          <w:shd w:val="clear" w:color="auto" w:fill="FFFFFF"/>
        </w:rPr>
        <w:t>enfermagem</w:t>
      </w:r>
      <w:proofErr w:type="spellEnd"/>
      <w:r w:rsidRPr="00AE4854">
        <w:rPr>
          <w:color w:val="222222"/>
          <w:sz w:val="24"/>
          <w:szCs w:val="24"/>
          <w:shd w:val="clear" w:color="auto" w:fill="FFFFFF"/>
        </w:rPr>
        <w:t xml:space="preserve"> ,</w:t>
      </w:r>
      <w:proofErr w:type="gramEnd"/>
      <w:r w:rsidRPr="00AE4854">
        <w:rPr>
          <w:color w:val="222222"/>
          <w:sz w:val="24"/>
          <w:szCs w:val="24"/>
          <w:shd w:val="clear" w:color="auto" w:fill="FFFFFF"/>
        </w:rPr>
        <w:t xml:space="preserve"> 20 , v-vi.</w:t>
      </w:r>
    </w:p>
    <w:p w14:paraId="32B532C6" w14:textId="77777777" w:rsidR="00240523" w:rsidRPr="00AE4854" w:rsidRDefault="00240523" w:rsidP="00825A50">
      <w:pPr>
        <w:spacing w:line="276" w:lineRule="auto"/>
        <w:ind w:left="1287" w:hanging="720"/>
        <w:jc w:val="both"/>
        <w:rPr>
          <w:color w:val="222222"/>
          <w:sz w:val="24"/>
          <w:szCs w:val="24"/>
          <w:shd w:val="clear" w:color="auto" w:fill="FFFFFF"/>
          <w:lang w:val="en-US"/>
        </w:rPr>
      </w:pPr>
      <w:r w:rsidRPr="00AE4854">
        <w:rPr>
          <w:color w:val="222222"/>
          <w:sz w:val="24"/>
          <w:szCs w:val="24"/>
          <w:shd w:val="clear" w:color="auto" w:fill="FFFFFF"/>
        </w:rPr>
        <w:t xml:space="preserve">Sánchez Meca, J. (2010). Cómo realizar una revisión sistemática y un </w:t>
      </w:r>
      <w:proofErr w:type="spellStart"/>
      <w:r w:rsidRPr="00AE4854">
        <w:rPr>
          <w:color w:val="222222"/>
          <w:sz w:val="24"/>
          <w:szCs w:val="24"/>
          <w:shd w:val="clear" w:color="auto" w:fill="FFFFFF"/>
        </w:rPr>
        <w:t>metaanálisis</w:t>
      </w:r>
      <w:proofErr w:type="spellEnd"/>
      <w:r w:rsidRPr="00AE4854">
        <w:rPr>
          <w:i/>
          <w:color w:val="222222"/>
          <w:sz w:val="24"/>
          <w:szCs w:val="24"/>
          <w:shd w:val="clear" w:color="auto" w:fill="FFFFFF"/>
        </w:rPr>
        <w:t xml:space="preserve">. </w:t>
      </w:r>
      <w:r w:rsidRPr="00AE4854">
        <w:rPr>
          <w:i/>
          <w:color w:val="222222"/>
          <w:sz w:val="24"/>
          <w:szCs w:val="24"/>
          <w:shd w:val="clear" w:color="auto" w:fill="FFFFFF"/>
          <w:lang w:val="en-US"/>
        </w:rPr>
        <w:t xml:space="preserve">Aula </w:t>
      </w:r>
      <w:proofErr w:type="spellStart"/>
      <w:r w:rsidRPr="00AE4854">
        <w:rPr>
          <w:i/>
          <w:color w:val="222222"/>
          <w:sz w:val="24"/>
          <w:szCs w:val="24"/>
          <w:shd w:val="clear" w:color="auto" w:fill="FFFFFF"/>
          <w:lang w:val="en-US"/>
        </w:rPr>
        <w:t>abierta</w:t>
      </w:r>
      <w:proofErr w:type="spellEnd"/>
      <w:r w:rsidRPr="00AE4854">
        <w:rPr>
          <w:color w:val="222222"/>
          <w:sz w:val="24"/>
          <w:szCs w:val="24"/>
          <w:shd w:val="clear" w:color="auto" w:fill="FFFFFF"/>
          <w:lang w:val="en-US"/>
        </w:rPr>
        <w:t>.</w:t>
      </w:r>
    </w:p>
    <w:p w14:paraId="6C69995D" w14:textId="77777777" w:rsidR="00240523" w:rsidRPr="00AE4854" w:rsidRDefault="00240523" w:rsidP="00825A50">
      <w:pPr>
        <w:pStyle w:val="Textoindependiente"/>
        <w:spacing w:before="4"/>
        <w:ind w:left="1287" w:hanging="720"/>
        <w:rPr>
          <w:sz w:val="24"/>
          <w:szCs w:val="24"/>
        </w:rPr>
      </w:pPr>
      <w:r w:rsidRPr="00AE4854">
        <w:rPr>
          <w:sz w:val="24"/>
          <w:szCs w:val="24"/>
          <w:lang w:val="en-US"/>
        </w:rPr>
        <w:t xml:space="preserve">Shore, L. M., Randel, A. E., Chung, B. G., Dean, M. A., Holcombe </w:t>
      </w:r>
      <w:proofErr w:type="spellStart"/>
      <w:r w:rsidRPr="00AE4854">
        <w:rPr>
          <w:sz w:val="24"/>
          <w:szCs w:val="24"/>
          <w:lang w:val="en-US"/>
        </w:rPr>
        <w:t>Ehrhart</w:t>
      </w:r>
      <w:proofErr w:type="spellEnd"/>
      <w:r w:rsidRPr="00AE4854">
        <w:rPr>
          <w:sz w:val="24"/>
          <w:szCs w:val="24"/>
          <w:lang w:val="en-US"/>
        </w:rPr>
        <w:t xml:space="preserve">, K., &amp; Singh, G. (2011). Inclusion and diversity in work groups: A review and model for future research. </w:t>
      </w:r>
      <w:proofErr w:type="spellStart"/>
      <w:r w:rsidRPr="00AE4854">
        <w:rPr>
          <w:sz w:val="24"/>
          <w:szCs w:val="24"/>
        </w:rPr>
        <w:lastRenderedPageBreak/>
        <w:t>Journal</w:t>
      </w:r>
      <w:proofErr w:type="spellEnd"/>
      <w:r w:rsidRPr="00AE4854">
        <w:rPr>
          <w:sz w:val="24"/>
          <w:szCs w:val="24"/>
        </w:rPr>
        <w:t xml:space="preserve"> of Management, 37(4), 1262-1289.</w:t>
      </w:r>
    </w:p>
    <w:p w14:paraId="2A2D70E9"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Suárez Vergara, G. E. (2022). Factores de bienestar laboral relacionados con la productividad en empleados entre 18 y 25 años de dos restaurantes de la ciudad de Pereira en el año 2021. [Tesis de grado, Universidad Católica De Pereira]. Repositorio </w:t>
      </w:r>
      <w:proofErr w:type="spellStart"/>
      <w:r w:rsidRPr="00AE4854">
        <w:rPr>
          <w:color w:val="222222"/>
          <w:sz w:val="24"/>
          <w:szCs w:val="24"/>
          <w:shd w:val="clear" w:color="auto" w:fill="FFFFFF"/>
        </w:rPr>
        <w:t>UCP</w:t>
      </w:r>
      <w:proofErr w:type="spellEnd"/>
      <w:r w:rsidRPr="00AE4854">
        <w:rPr>
          <w:color w:val="222222"/>
          <w:sz w:val="24"/>
          <w:szCs w:val="24"/>
          <w:shd w:val="clear" w:color="auto" w:fill="FFFFFF"/>
        </w:rPr>
        <w:t xml:space="preserve">. </w:t>
      </w:r>
      <w:hyperlink r:id="rId16" w:history="1">
        <w:r w:rsidRPr="00AE4854">
          <w:rPr>
            <w:rStyle w:val="Hipervnculo"/>
            <w:sz w:val="24"/>
            <w:szCs w:val="24"/>
            <w:shd w:val="clear" w:color="auto" w:fill="FFFFFF"/>
          </w:rPr>
          <w:t>https://repositorio.ucp.edu.co/handle/10785/9485</w:t>
        </w:r>
      </w:hyperlink>
    </w:p>
    <w:p w14:paraId="2C515251"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Torres Serrato, A. P.  (2020). </w:t>
      </w:r>
      <w:r w:rsidRPr="00AE4854">
        <w:rPr>
          <w:i/>
          <w:iCs/>
          <w:color w:val="222222"/>
          <w:sz w:val="24"/>
          <w:szCs w:val="24"/>
          <w:shd w:val="clear" w:color="auto" w:fill="FFFFFF"/>
        </w:rPr>
        <w:t>Bienestar del trabajador, una mirada al crecimiento de la productividad en las empresas pyme colombianas</w:t>
      </w:r>
      <w:r w:rsidRPr="00AE4854">
        <w:rPr>
          <w:color w:val="222222"/>
          <w:sz w:val="24"/>
          <w:szCs w:val="24"/>
          <w:shd w:val="clear" w:color="auto" w:fill="FFFFFF"/>
        </w:rPr>
        <w:t>. [Tesis de especialización, Universidad Militar Nueva Granada].</w:t>
      </w:r>
      <w:r w:rsidRPr="00AE4854">
        <w:rPr>
          <w:sz w:val="24"/>
          <w:szCs w:val="24"/>
        </w:rPr>
        <w:t xml:space="preserve"> </w:t>
      </w:r>
      <w:r w:rsidRPr="00AE4854">
        <w:rPr>
          <w:color w:val="222222"/>
          <w:sz w:val="24"/>
          <w:szCs w:val="24"/>
          <w:shd w:val="clear" w:color="auto" w:fill="FFFFFF"/>
        </w:rPr>
        <w:t xml:space="preserve">Repositorio Institucional </w:t>
      </w:r>
      <w:proofErr w:type="spellStart"/>
      <w:r w:rsidRPr="00AE4854">
        <w:rPr>
          <w:color w:val="222222"/>
          <w:sz w:val="24"/>
          <w:szCs w:val="24"/>
          <w:shd w:val="clear" w:color="auto" w:fill="FFFFFF"/>
        </w:rPr>
        <w:t>UMNG</w:t>
      </w:r>
      <w:proofErr w:type="spellEnd"/>
      <w:r w:rsidRPr="00AE4854">
        <w:rPr>
          <w:color w:val="222222"/>
          <w:sz w:val="24"/>
          <w:szCs w:val="24"/>
          <w:shd w:val="clear" w:color="auto" w:fill="FFFFFF"/>
        </w:rPr>
        <w:t xml:space="preserve">. </w:t>
      </w:r>
      <w:hyperlink r:id="rId17" w:history="1">
        <w:r w:rsidRPr="00AE4854">
          <w:rPr>
            <w:rStyle w:val="Hipervnculo"/>
            <w:sz w:val="24"/>
            <w:szCs w:val="24"/>
            <w:shd w:val="clear" w:color="auto" w:fill="FFFFFF"/>
          </w:rPr>
          <w:t>https://repository.unimilitar.edu.co/</w:t>
        </w:r>
      </w:hyperlink>
    </w:p>
    <w:p w14:paraId="46CFC5B1"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 xml:space="preserve">Vásquez Martínez, L. V. (2018). </w:t>
      </w:r>
      <w:r w:rsidRPr="00AE4854">
        <w:rPr>
          <w:i/>
          <w:iCs/>
          <w:color w:val="222222"/>
          <w:sz w:val="24"/>
          <w:szCs w:val="24"/>
          <w:shd w:val="clear" w:color="auto" w:fill="FFFFFF"/>
        </w:rPr>
        <w:t>El bienestar laboral como ventaja competitiva en las organizaciones en Colombia: una revisión documental</w:t>
      </w:r>
      <w:r w:rsidRPr="00AE4854">
        <w:rPr>
          <w:color w:val="222222"/>
          <w:sz w:val="24"/>
          <w:szCs w:val="24"/>
          <w:shd w:val="clear" w:color="auto" w:fill="FFFFFF"/>
        </w:rPr>
        <w:t xml:space="preserve">. [Monografía, Universidad de Antioquia]. Biblioteca digital </w:t>
      </w:r>
      <w:proofErr w:type="spellStart"/>
      <w:r w:rsidRPr="00AE4854">
        <w:rPr>
          <w:color w:val="222222"/>
          <w:sz w:val="24"/>
          <w:szCs w:val="24"/>
          <w:shd w:val="clear" w:color="auto" w:fill="FFFFFF"/>
        </w:rPr>
        <w:t>UDE</w:t>
      </w:r>
      <w:proofErr w:type="spellEnd"/>
      <w:r w:rsidRPr="00AE4854">
        <w:rPr>
          <w:color w:val="222222"/>
          <w:sz w:val="24"/>
          <w:szCs w:val="24"/>
          <w:shd w:val="clear" w:color="auto" w:fill="FFFFFF"/>
        </w:rPr>
        <w:t>.</w:t>
      </w:r>
    </w:p>
    <w:p w14:paraId="2BDFF018" w14:textId="77777777" w:rsidR="00240523" w:rsidRPr="00AE4854" w:rsidRDefault="00240523" w:rsidP="00825A50">
      <w:pPr>
        <w:pStyle w:val="Textoindependiente"/>
        <w:spacing w:before="4"/>
        <w:ind w:left="1287" w:hanging="720"/>
        <w:rPr>
          <w:sz w:val="24"/>
          <w:szCs w:val="24"/>
        </w:rPr>
      </w:pPr>
      <w:proofErr w:type="spellStart"/>
      <w:r w:rsidRPr="00AE4854">
        <w:rPr>
          <w:sz w:val="24"/>
          <w:szCs w:val="24"/>
        </w:rPr>
        <w:t>Wheelan</w:t>
      </w:r>
      <w:proofErr w:type="spellEnd"/>
      <w:r w:rsidRPr="00AE4854">
        <w:rPr>
          <w:sz w:val="24"/>
          <w:szCs w:val="24"/>
        </w:rPr>
        <w:t xml:space="preserve">, S. A. (2010). </w:t>
      </w:r>
      <w:r w:rsidRPr="00AE4854">
        <w:rPr>
          <w:sz w:val="24"/>
          <w:szCs w:val="24"/>
          <w:lang w:val="en-US"/>
        </w:rPr>
        <w:t xml:space="preserve">Group size, group development, and group productivity. </w:t>
      </w:r>
      <w:r w:rsidRPr="00AE4854">
        <w:rPr>
          <w:sz w:val="24"/>
          <w:szCs w:val="24"/>
        </w:rPr>
        <w:t xml:space="preserve">Small </w:t>
      </w:r>
      <w:proofErr w:type="spellStart"/>
      <w:r w:rsidRPr="00AE4854">
        <w:rPr>
          <w:sz w:val="24"/>
          <w:szCs w:val="24"/>
        </w:rPr>
        <w:t>Group</w:t>
      </w:r>
      <w:proofErr w:type="spellEnd"/>
      <w:r w:rsidRPr="00AE4854">
        <w:rPr>
          <w:sz w:val="24"/>
          <w:szCs w:val="24"/>
        </w:rPr>
        <w:t xml:space="preserve"> </w:t>
      </w:r>
      <w:proofErr w:type="spellStart"/>
      <w:r w:rsidRPr="00AE4854">
        <w:rPr>
          <w:sz w:val="24"/>
          <w:szCs w:val="24"/>
        </w:rPr>
        <w:t>Research</w:t>
      </w:r>
      <w:proofErr w:type="spellEnd"/>
      <w:r w:rsidRPr="00AE4854">
        <w:rPr>
          <w:sz w:val="24"/>
          <w:szCs w:val="24"/>
        </w:rPr>
        <w:t>, 41(2), 147-174.</w:t>
      </w:r>
    </w:p>
    <w:p w14:paraId="490A858F" w14:textId="77777777" w:rsidR="00240523" w:rsidRPr="00AE4854" w:rsidRDefault="00240523" w:rsidP="00825A50">
      <w:pPr>
        <w:spacing w:line="276" w:lineRule="auto"/>
        <w:ind w:left="1287" w:hanging="720"/>
        <w:jc w:val="both"/>
        <w:rPr>
          <w:color w:val="222222"/>
          <w:sz w:val="24"/>
          <w:szCs w:val="24"/>
          <w:shd w:val="clear" w:color="auto" w:fill="FFFFFF"/>
        </w:rPr>
      </w:pPr>
      <w:r w:rsidRPr="00AE4854">
        <w:rPr>
          <w:color w:val="222222"/>
          <w:sz w:val="24"/>
          <w:szCs w:val="24"/>
          <w:shd w:val="clear" w:color="auto" w:fill="FFFFFF"/>
        </w:rPr>
        <w:t>Zapata Betancur, S. (2021). </w:t>
      </w:r>
      <w:r w:rsidRPr="00AE4854">
        <w:rPr>
          <w:i/>
          <w:iCs/>
          <w:color w:val="222222"/>
          <w:sz w:val="24"/>
          <w:szCs w:val="24"/>
          <w:shd w:val="clear" w:color="auto" w:fill="FFFFFF"/>
        </w:rPr>
        <w:t>Prácticas de bienestar laboral que generan valor en la calidad de vida y en la productividad para organizaciones PYMES y sus colaboradores</w:t>
      </w:r>
      <w:r w:rsidRPr="00AE4854">
        <w:rPr>
          <w:color w:val="222222"/>
          <w:sz w:val="24"/>
          <w:szCs w:val="24"/>
          <w:shd w:val="clear" w:color="auto" w:fill="FFFFFF"/>
        </w:rPr>
        <w:t xml:space="preserve"> [Tesis de Doctorado, Universidad </w:t>
      </w:r>
      <w:proofErr w:type="spellStart"/>
      <w:r w:rsidRPr="00AE4854">
        <w:rPr>
          <w:color w:val="222222"/>
          <w:sz w:val="24"/>
          <w:szCs w:val="24"/>
          <w:shd w:val="clear" w:color="auto" w:fill="FFFFFF"/>
        </w:rPr>
        <w:t>EAFIT</w:t>
      </w:r>
      <w:proofErr w:type="spellEnd"/>
      <w:r w:rsidRPr="00AE4854">
        <w:rPr>
          <w:color w:val="222222"/>
          <w:sz w:val="24"/>
          <w:szCs w:val="24"/>
          <w:shd w:val="clear" w:color="auto" w:fill="FFFFFF"/>
        </w:rPr>
        <w:t xml:space="preserve">]. </w:t>
      </w:r>
    </w:p>
    <w:p w14:paraId="50A94968" w14:textId="77777777" w:rsidR="006769A8" w:rsidRPr="00AE4854" w:rsidRDefault="006769A8" w:rsidP="00825A50">
      <w:pPr>
        <w:spacing w:line="276" w:lineRule="auto"/>
        <w:ind w:left="1287" w:hanging="720"/>
        <w:jc w:val="both"/>
        <w:rPr>
          <w:color w:val="222222"/>
          <w:sz w:val="24"/>
          <w:szCs w:val="24"/>
          <w:shd w:val="clear" w:color="auto" w:fill="FFFFFF"/>
        </w:rPr>
      </w:pPr>
    </w:p>
    <w:sectPr w:rsidR="006769A8" w:rsidRPr="00AE4854" w:rsidSect="00825A50">
      <w:headerReference w:type="default" r:id="rId18"/>
      <w:footerReference w:type="default" r:id="rId19"/>
      <w:pgSz w:w="12240" w:h="15840"/>
      <w:pgMar w:top="1180" w:right="1240" w:bottom="1120" w:left="860" w:header="720" w:footer="9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FBC3F4" w16cex:dateUtc="2024-09-03T20:43:00Z"/>
  <w16cex:commentExtensible w16cex:durableId="306681CE" w16cex:dateUtc="2024-09-0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5B3AFB" w16cid:durableId="34FBC3F4"/>
  <w16cid:commentId w16cid:paraId="4A3DC1D7" w16cid:durableId="306681C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F5C53" w14:textId="77777777" w:rsidR="0091692D" w:rsidRDefault="0091692D">
      <w:r>
        <w:separator/>
      </w:r>
    </w:p>
  </w:endnote>
  <w:endnote w:type="continuationSeparator" w:id="0">
    <w:p w14:paraId="1AE5EB7C" w14:textId="77777777" w:rsidR="0091692D" w:rsidRDefault="0091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13407" w14:textId="02F46333" w:rsidR="00C01DBF" w:rsidRDefault="00C01DBF">
    <w:pPr>
      <w:pStyle w:val="Textoindependiente"/>
      <w:spacing w:line="14" w:lineRule="auto"/>
      <w:rPr>
        <w:sz w:val="20"/>
      </w:rPr>
    </w:pPr>
    <w:r>
      <w:rPr>
        <w:noProof/>
        <w:lang w:val="es-CO" w:eastAsia="es-CO"/>
      </w:rPr>
      <mc:AlternateContent>
        <mc:Choice Requires="wps">
          <w:drawing>
            <wp:anchor distT="0" distB="0" distL="114300" distR="114300" simplePos="0" relativeHeight="487364096" behindDoc="1" locked="0" layoutInCell="1" allowOverlap="1" wp14:anchorId="19BA3263" wp14:editId="22E7D4C2">
              <wp:simplePos x="0" y="0"/>
              <wp:positionH relativeFrom="page">
                <wp:posOffset>914400</wp:posOffset>
              </wp:positionH>
              <wp:positionV relativeFrom="page">
                <wp:posOffset>9287510</wp:posOffset>
              </wp:positionV>
              <wp:extent cx="5943600" cy="154305"/>
              <wp:effectExtent l="0" t="0" r="0" b="0"/>
              <wp:wrapNone/>
              <wp:docPr id="3" name="Forma libre: form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43600" cy="154305"/>
                      </a:xfrm>
                      <a:custGeom>
                        <a:avLst/>
                        <a:gdLst>
                          <a:gd name="T0" fmla="+- 0 10800 1440"/>
                          <a:gd name="T1" fmla="*/ T0 w 9360"/>
                          <a:gd name="T2" fmla="+- 0 14626 14626"/>
                          <a:gd name="T3" fmla="*/ 14626 h 243"/>
                          <a:gd name="T4" fmla="+- 0 10181 1440"/>
                          <a:gd name="T5" fmla="*/ T4 w 9360"/>
                          <a:gd name="T6" fmla="+- 0 14626 14626"/>
                          <a:gd name="T7" fmla="*/ 14626 h 243"/>
                          <a:gd name="T8" fmla="+- 0 10138 1440"/>
                          <a:gd name="T9" fmla="*/ T8 w 9360"/>
                          <a:gd name="T10" fmla="+- 0 14626 14626"/>
                          <a:gd name="T11" fmla="*/ 14626 h 243"/>
                          <a:gd name="T12" fmla="+- 0 1440 1440"/>
                          <a:gd name="T13" fmla="*/ T12 w 9360"/>
                          <a:gd name="T14" fmla="+- 0 14626 14626"/>
                          <a:gd name="T15" fmla="*/ 14626 h 243"/>
                          <a:gd name="T16" fmla="+- 0 1440 1440"/>
                          <a:gd name="T17" fmla="*/ T16 w 9360"/>
                          <a:gd name="T18" fmla="+- 0 14669 14626"/>
                          <a:gd name="T19" fmla="*/ 14669 h 243"/>
                          <a:gd name="T20" fmla="+- 0 10138 1440"/>
                          <a:gd name="T21" fmla="*/ T20 w 9360"/>
                          <a:gd name="T22" fmla="+- 0 14669 14626"/>
                          <a:gd name="T23" fmla="*/ 14669 h 243"/>
                          <a:gd name="T24" fmla="+- 0 10138 1440"/>
                          <a:gd name="T25" fmla="*/ T24 w 9360"/>
                          <a:gd name="T26" fmla="+- 0 14671 14626"/>
                          <a:gd name="T27" fmla="*/ 14671 h 243"/>
                          <a:gd name="T28" fmla="+- 0 10138 1440"/>
                          <a:gd name="T29" fmla="*/ T28 w 9360"/>
                          <a:gd name="T30" fmla="+- 0 14868 14626"/>
                          <a:gd name="T31" fmla="*/ 14868 h 243"/>
                          <a:gd name="T32" fmla="+- 0 10181 1440"/>
                          <a:gd name="T33" fmla="*/ T32 w 9360"/>
                          <a:gd name="T34" fmla="+- 0 14868 14626"/>
                          <a:gd name="T35" fmla="*/ 14868 h 243"/>
                          <a:gd name="T36" fmla="+- 0 10181 1440"/>
                          <a:gd name="T37" fmla="*/ T36 w 9360"/>
                          <a:gd name="T38" fmla="+- 0 14671 14626"/>
                          <a:gd name="T39" fmla="*/ 14671 h 243"/>
                          <a:gd name="T40" fmla="+- 0 10181 1440"/>
                          <a:gd name="T41" fmla="*/ T40 w 9360"/>
                          <a:gd name="T42" fmla="+- 0 14669 14626"/>
                          <a:gd name="T43" fmla="*/ 14669 h 243"/>
                          <a:gd name="T44" fmla="+- 0 10800 1440"/>
                          <a:gd name="T45" fmla="*/ T44 w 9360"/>
                          <a:gd name="T46" fmla="+- 0 14669 14626"/>
                          <a:gd name="T47" fmla="*/ 14669 h 243"/>
                          <a:gd name="T48" fmla="+- 0 10800 1440"/>
                          <a:gd name="T49" fmla="*/ T48 w 9360"/>
                          <a:gd name="T50" fmla="+- 0 14626 14626"/>
                          <a:gd name="T51" fmla="*/ 1462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60" h="243">
                            <a:moveTo>
                              <a:pt x="9360" y="0"/>
                            </a:moveTo>
                            <a:lnTo>
                              <a:pt x="8741" y="0"/>
                            </a:lnTo>
                            <a:lnTo>
                              <a:pt x="8698" y="0"/>
                            </a:lnTo>
                            <a:lnTo>
                              <a:pt x="0" y="0"/>
                            </a:lnTo>
                            <a:lnTo>
                              <a:pt x="0" y="43"/>
                            </a:lnTo>
                            <a:lnTo>
                              <a:pt x="8698" y="43"/>
                            </a:lnTo>
                            <a:lnTo>
                              <a:pt x="8698" y="45"/>
                            </a:lnTo>
                            <a:lnTo>
                              <a:pt x="8698" y="242"/>
                            </a:lnTo>
                            <a:lnTo>
                              <a:pt x="8741" y="242"/>
                            </a:lnTo>
                            <a:lnTo>
                              <a:pt x="8741" y="45"/>
                            </a:lnTo>
                            <a:lnTo>
                              <a:pt x="8741" y="43"/>
                            </a:lnTo>
                            <a:lnTo>
                              <a:pt x="9360" y="43"/>
                            </a:lnTo>
                            <a:lnTo>
                              <a:pt x="9360" y="0"/>
                            </a:lnTo>
                            <a:close/>
                          </a:path>
                        </a:pathLst>
                      </a:custGeom>
                      <a:solidFill>
                        <a:srgbClr val="8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4CA841" id="Forma libre: forma 3" o:spid="_x0000_s1026" style="position:absolute;margin-left:1in;margin-top:731.3pt;width:468pt;height:12.15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" path="m9360,l8741,r-43,l,,,43r8698,l8698,45r,197l8741,242r,-197l8741,43r619,l9360,xe" fillcolor="gray" stroked="f">
              <v:path arrowok="t" o:connecttype="custom" o:connectlocs="5943600,9287510;5550535,9287510;5523230,9287510;0,9287510;0,9314815;5523230,9314815;5523230,9316085;5523230,9441180;5550535,9441180;5550535,9316085;5550535,9314815;5943600,9314815;5943600,9287510" o:connectangles="0,0,0,0,0,0,0,0,0,0,0,0,0"/>
              <w10:wrap anchorx="page" anchory="page"/>
            </v:shape>
          </w:pict>
        </mc:Fallback>
      </mc:AlternateContent>
    </w:r>
    <w:r>
      <w:rPr>
        <w:noProof/>
        <w:lang w:val="es-CO" w:eastAsia="es-CO"/>
      </w:rPr>
      <mc:AlternateContent>
        <mc:Choice Requires="wps">
          <w:drawing>
            <wp:anchor distT="0" distB="0" distL="114300" distR="114300" simplePos="0" relativeHeight="487364608" behindDoc="1" locked="0" layoutInCell="1" allowOverlap="1" wp14:anchorId="1218FFF7" wp14:editId="32D9DC16">
              <wp:simplePos x="0" y="0"/>
              <wp:positionH relativeFrom="page">
                <wp:posOffset>970280</wp:posOffset>
              </wp:positionH>
              <wp:positionV relativeFrom="page">
                <wp:posOffset>9301480</wp:posOffset>
              </wp:positionV>
              <wp:extent cx="5011420" cy="15049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1420" cy="150495"/>
                      </a:xfrm>
                      <a:prstGeom prst="rect">
                        <a:avLst/>
                      </a:prstGeom>
                      <a:noFill/>
                      <a:ln>
                        <a:noFill/>
                      </a:ln>
                    </wps:spPr>
                    <wps:txbx>
                      <w:txbxContent>
                        <w:p w14:paraId="6579455D" w14:textId="77777777" w:rsidR="00C01DBF" w:rsidRPr="00C96E7B" w:rsidRDefault="00C01DBF">
                          <w:pPr>
                            <w:spacing w:before="21"/>
                            <w:ind w:left="20"/>
                            <w:rPr>
                              <w:rFonts w:ascii="Verdana" w:hAnsi="Verdana"/>
                              <w:b/>
                              <w:sz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FFF7" id="_x0000_t202" coordsize="21600,21600" o:spt="202" path="m,l,21600r21600,l21600,xe">
              <v:stroke joinstyle="miter"/>
              <v:path gradientshapeok="t" o:connecttype="rect"/>
            </v:shapetype>
            <v:shape id="Cuadro de texto 2" o:spid="_x0000_s1028" type="#_x0000_t202" style="position:absolute;margin-left:76.4pt;margin-top:732.4pt;width:394.6pt;height:11.85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" filled="f" stroked="f">
              <v:path arrowok="t"/>
              <v:textbox inset="0,0,0,0">
                <w:txbxContent>
                  <w:p w14:paraId="6579455D" w14:textId="77777777" w:rsidR="00C01DBF" w:rsidRPr="00C96E7B" w:rsidRDefault="00C01DBF">
                    <w:pPr>
                      <w:spacing w:before="21"/>
                      <w:ind w:left="20"/>
                      <w:rPr>
                        <w:rFonts w:ascii="Verdana" w:hAnsi="Verdana"/>
                        <w:b/>
                        <w:sz w:val="16"/>
                        <w:lang w:val="en-US"/>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487365120" behindDoc="1" locked="0" layoutInCell="1" allowOverlap="1" wp14:anchorId="30D81F4B" wp14:editId="6ADD0803">
              <wp:simplePos x="0" y="0"/>
              <wp:positionH relativeFrom="page">
                <wp:posOffset>6481445</wp:posOffset>
              </wp:positionH>
              <wp:positionV relativeFrom="page">
                <wp:posOffset>9304655</wp:posOffset>
              </wp:positionV>
              <wp:extent cx="337185" cy="14986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 cy="149860"/>
                      </a:xfrm>
                      <a:prstGeom prst="rect">
                        <a:avLst/>
                      </a:prstGeom>
                      <a:noFill/>
                      <a:ln>
                        <a:noFill/>
                      </a:ln>
                    </wps:spPr>
                    <wps:txbx>
                      <w:txbxContent>
                        <w:p w14:paraId="1DD532AD" w14:textId="77777777" w:rsidR="00C01DBF" w:rsidRDefault="00C01DBF">
                          <w:pPr>
                            <w:spacing w:before="21"/>
                            <w:ind w:left="60"/>
                            <w:rPr>
                              <w:rFonts w:ascii="Verdan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81F4B" id="Cuadro de texto 1" o:spid="_x0000_s1029" type="#_x0000_t202" style="position:absolute;margin-left:510.35pt;margin-top:732.65pt;width:26.55pt;height:11.8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" filled="f" stroked="f">
              <v:path arrowok="t"/>
              <v:textbox inset="0,0,0,0">
                <w:txbxContent>
                  <w:p w14:paraId="1DD532AD" w14:textId="77777777" w:rsidR="00C01DBF" w:rsidRDefault="00C01DBF">
                    <w:pPr>
                      <w:spacing w:before="21"/>
                      <w:ind w:left="60"/>
                      <w:rPr>
                        <w:rFonts w:ascii="Verdana"/>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EA3F" w14:textId="77777777" w:rsidR="00C01DBF" w:rsidRDefault="00C01DB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6612" w14:textId="77777777" w:rsidR="0091692D" w:rsidRDefault="0091692D">
      <w:r>
        <w:separator/>
      </w:r>
    </w:p>
  </w:footnote>
  <w:footnote w:type="continuationSeparator" w:id="0">
    <w:p w14:paraId="03C43F77" w14:textId="77777777" w:rsidR="0091692D" w:rsidRDefault="009169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23FC" w14:textId="78A6E6D0" w:rsidR="00C01DBF" w:rsidRDefault="00C01DBF">
    <w:pPr>
      <w:pStyle w:val="Textoindependiente"/>
      <w:spacing w:line="14" w:lineRule="auto"/>
      <w:rPr>
        <w:sz w:val="20"/>
      </w:rPr>
    </w:pPr>
    <w:r>
      <w:rPr>
        <w:noProof/>
        <w:lang w:val="es-CO" w:eastAsia="es-CO"/>
      </w:rPr>
      <mc:AlternateContent>
        <mc:Choice Requires="wps">
          <w:drawing>
            <wp:anchor distT="0" distB="0" distL="114300" distR="114300" simplePos="0" relativeHeight="487362560" behindDoc="1" locked="0" layoutInCell="1" allowOverlap="1" wp14:anchorId="7BC26A0E" wp14:editId="753CDAA4">
              <wp:simplePos x="0" y="0"/>
              <wp:positionH relativeFrom="page">
                <wp:posOffset>905510</wp:posOffset>
              </wp:positionH>
              <wp:positionV relativeFrom="page">
                <wp:posOffset>457200</wp:posOffset>
              </wp:positionV>
              <wp:extent cx="5953125" cy="303530"/>
              <wp:effectExtent l="0" t="0" r="0" b="0"/>
              <wp:wrapNone/>
              <wp:docPr id="6" name="Forma libre: forma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53125" cy="303530"/>
                      </a:xfrm>
                      <a:custGeom>
                        <a:avLst/>
                        <a:gdLst>
                          <a:gd name="T0" fmla="+- 0 10800 1426"/>
                          <a:gd name="T1" fmla="*/ T0 w 9375"/>
                          <a:gd name="T2" fmla="+- 0 1154 720"/>
                          <a:gd name="T3" fmla="*/ 1154 h 478"/>
                          <a:gd name="T4" fmla="+- 0 9655 1426"/>
                          <a:gd name="T5" fmla="*/ T4 w 9375"/>
                          <a:gd name="T6" fmla="+- 0 1154 720"/>
                          <a:gd name="T7" fmla="*/ 1154 h 478"/>
                          <a:gd name="T8" fmla="+- 0 9655 1426"/>
                          <a:gd name="T9" fmla="*/ T8 w 9375"/>
                          <a:gd name="T10" fmla="+- 0 792 720"/>
                          <a:gd name="T11" fmla="*/ 792 h 478"/>
                          <a:gd name="T12" fmla="+- 0 9655 1426"/>
                          <a:gd name="T13" fmla="*/ T12 w 9375"/>
                          <a:gd name="T14" fmla="+- 0 720 720"/>
                          <a:gd name="T15" fmla="*/ 720 h 478"/>
                          <a:gd name="T16" fmla="+- 0 9612 1426"/>
                          <a:gd name="T17" fmla="*/ T16 w 9375"/>
                          <a:gd name="T18" fmla="+- 0 720 720"/>
                          <a:gd name="T19" fmla="*/ 720 h 478"/>
                          <a:gd name="T20" fmla="+- 0 9612 1426"/>
                          <a:gd name="T21" fmla="*/ T20 w 9375"/>
                          <a:gd name="T22" fmla="+- 0 792 720"/>
                          <a:gd name="T23" fmla="*/ 792 h 478"/>
                          <a:gd name="T24" fmla="+- 0 9612 1426"/>
                          <a:gd name="T25" fmla="*/ T24 w 9375"/>
                          <a:gd name="T26" fmla="+- 0 1154 720"/>
                          <a:gd name="T27" fmla="*/ 1154 h 478"/>
                          <a:gd name="T28" fmla="+- 0 1426 1426"/>
                          <a:gd name="T29" fmla="*/ T28 w 9375"/>
                          <a:gd name="T30" fmla="+- 0 1154 720"/>
                          <a:gd name="T31" fmla="*/ 1154 h 478"/>
                          <a:gd name="T32" fmla="+- 0 1426 1426"/>
                          <a:gd name="T33" fmla="*/ T32 w 9375"/>
                          <a:gd name="T34" fmla="+- 0 1198 720"/>
                          <a:gd name="T35" fmla="*/ 1198 h 478"/>
                          <a:gd name="T36" fmla="+- 0 9612 1426"/>
                          <a:gd name="T37" fmla="*/ T36 w 9375"/>
                          <a:gd name="T38" fmla="+- 0 1198 720"/>
                          <a:gd name="T39" fmla="*/ 1198 h 478"/>
                          <a:gd name="T40" fmla="+- 0 9655 1426"/>
                          <a:gd name="T41" fmla="*/ T40 w 9375"/>
                          <a:gd name="T42" fmla="+- 0 1198 720"/>
                          <a:gd name="T43" fmla="*/ 1198 h 478"/>
                          <a:gd name="T44" fmla="+- 0 10800 1426"/>
                          <a:gd name="T45" fmla="*/ T44 w 9375"/>
                          <a:gd name="T46" fmla="+- 0 1198 720"/>
                          <a:gd name="T47" fmla="*/ 1198 h 478"/>
                          <a:gd name="T48" fmla="+- 0 10800 1426"/>
                          <a:gd name="T49" fmla="*/ T48 w 9375"/>
                          <a:gd name="T50" fmla="+- 0 1154 720"/>
                          <a:gd name="T51" fmla="*/ 1154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75" h="478">
                            <a:moveTo>
                              <a:pt x="9374" y="434"/>
                            </a:moveTo>
                            <a:lnTo>
                              <a:pt x="8229" y="434"/>
                            </a:lnTo>
                            <a:lnTo>
                              <a:pt x="8229" y="72"/>
                            </a:lnTo>
                            <a:lnTo>
                              <a:pt x="8229" y="0"/>
                            </a:lnTo>
                            <a:lnTo>
                              <a:pt x="8186" y="0"/>
                            </a:lnTo>
                            <a:lnTo>
                              <a:pt x="8186" y="72"/>
                            </a:lnTo>
                            <a:lnTo>
                              <a:pt x="8186" y="434"/>
                            </a:lnTo>
                            <a:lnTo>
                              <a:pt x="0" y="434"/>
                            </a:lnTo>
                            <a:lnTo>
                              <a:pt x="0" y="478"/>
                            </a:lnTo>
                            <a:lnTo>
                              <a:pt x="8186" y="478"/>
                            </a:lnTo>
                            <a:lnTo>
                              <a:pt x="8229" y="478"/>
                            </a:lnTo>
                            <a:lnTo>
                              <a:pt x="9374" y="478"/>
                            </a:lnTo>
                            <a:lnTo>
                              <a:pt x="9374" y="434"/>
                            </a:lnTo>
                            <a:close/>
                          </a:path>
                        </a:pathLst>
                      </a:custGeom>
                      <a:solidFill>
                        <a:srgbClr val="8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881144" id="Forma libre: forma 6" o:spid="_x0000_s1026" style="position:absolute;margin-left:71.3pt;margin-top:36pt;width:468.75pt;height:23.9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7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" path="m9374,434r-1145,l8229,72r,-72l8186,r,72l8186,434,,434r,44l8186,478r43,l9374,478r,-44xe" fillcolor="gray" stroked="f">
              <v:path arrowok="t" o:connecttype="custom" o:connectlocs="5952490,732790;5225415,732790;5225415,502920;5225415,457200;5198110,457200;5198110,502920;5198110,732790;0,732790;0,760730;5198110,760730;5225415,760730;5952490,760730;5952490,732790" o:connectangles="0,0,0,0,0,0,0,0,0,0,0,0,0"/>
              <w10:wrap anchorx="page" anchory="page"/>
            </v:shape>
          </w:pict>
        </mc:Fallback>
      </mc:AlternateContent>
    </w:r>
    <w:r>
      <w:rPr>
        <w:noProof/>
        <w:lang w:val="es-CO" w:eastAsia="es-CO"/>
      </w:rPr>
      <mc:AlternateContent>
        <mc:Choice Requires="wps">
          <w:drawing>
            <wp:anchor distT="0" distB="0" distL="114300" distR="114300" simplePos="0" relativeHeight="487363072" behindDoc="1" locked="0" layoutInCell="1" allowOverlap="1" wp14:anchorId="1A3C11DD" wp14:editId="3A9CC5B5">
              <wp:simplePos x="0" y="0"/>
              <wp:positionH relativeFrom="page">
                <wp:posOffset>974725</wp:posOffset>
              </wp:positionH>
              <wp:positionV relativeFrom="page">
                <wp:posOffset>489585</wp:posOffset>
              </wp:positionV>
              <wp:extent cx="4702175" cy="16573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2175" cy="165735"/>
                      </a:xfrm>
                      <a:prstGeom prst="rect">
                        <a:avLst/>
                      </a:prstGeom>
                      <a:noFill/>
                      <a:ln>
                        <a:noFill/>
                      </a:ln>
                    </wps:spPr>
                    <wps:txbx>
                      <w:txbxContent>
                        <w:p w14:paraId="6BA5C05A" w14:textId="77777777" w:rsidR="00C01DBF" w:rsidRPr="00C96E7B" w:rsidRDefault="00C01DBF">
                          <w:pPr>
                            <w:spacing w:before="20"/>
                            <w:ind w:left="20"/>
                            <w:rPr>
                              <w:rFonts w:ascii="Verdana" w:hAnsi="Verdana"/>
                              <w:sz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C11DD" id="_x0000_t202" coordsize="21600,21600" o:spt="202" path="m,l,21600r21600,l21600,xe">
              <v:stroke joinstyle="miter"/>
              <v:path gradientshapeok="t" o:connecttype="rect"/>
            </v:shapetype>
            <v:shape id="Cuadro de texto 5" o:spid="_x0000_s1026" type="#_x0000_t202" style="position:absolute;margin-left:76.75pt;margin-top:38.55pt;width:370.25pt;height:13.05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" filled="f" stroked="f">
              <v:path arrowok="t"/>
              <v:textbox inset="0,0,0,0">
                <w:txbxContent>
                  <w:p w14:paraId="6BA5C05A" w14:textId="77777777" w:rsidR="00C01DBF" w:rsidRPr="00C96E7B" w:rsidRDefault="00C01DBF">
                    <w:pPr>
                      <w:spacing w:before="20"/>
                      <w:ind w:left="20"/>
                      <w:rPr>
                        <w:rFonts w:ascii="Verdana" w:hAnsi="Verdana"/>
                        <w:sz w:val="18"/>
                        <w:lang w:val="en-US"/>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487363584" behindDoc="1" locked="0" layoutInCell="1" allowOverlap="1" wp14:anchorId="38CF8791" wp14:editId="2B597B9C">
              <wp:simplePos x="0" y="0"/>
              <wp:positionH relativeFrom="page">
                <wp:posOffset>6177915</wp:posOffset>
              </wp:positionH>
              <wp:positionV relativeFrom="page">
                <wp:posOffset>490855</wp:posOffset>
              </wp:positionV>
              <wp:extent cx="349250" cy="16446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250" cy="164465"/>
                      </a:xfrm>
                      <a:prstGeom prst="rect">
                        <a:avLst/>
                      </a:prstGeom>
                      <a:noFill/>
                      <a:ln>
                        <a:noFill/>
                      </a:ln>
                    </wps:spPr>
                    <wps:txbx>
                      <w:txbxContent>
                        <w:p w14:paraId="03F50DEF" w14:textId="77777777" w:rsidR="00C01DBF" w:rsidRDefault="00C01DBF">
                          <w:pPr>
                            <w:spacing w:before="20"/>
                            <w:ind w:left="20"/>
                            <w:rPr>
                              <w:rFonts w:ascii="Verdan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8791" id="Cuadro de texto 4" o:spid="_x0000_s1027" type="#_x0000_t202" style="position:absolute;margin-left:486.45pt;margin-top:38.65pt;width:27.5pt;height:12.95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" filled="f" stroked="f">
              <v:path arrowok="t"/>
              <v:textbox inset="0,0,0,0">
                <w:txbxContent>
                  <w:p w14:paraId="03F50DEF" w14:textId="77777777" w:rsidR="00C01DBF" w:rsidRDefault="00C01DBF">
                    <w:pPr>
                      <w:spacing w:before="20"/>
                      <w:ind w:left="20"/>
                      <w:rPr>
                        <w:rFonts w:ascii="Verdana"/>
                        <w:b/>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6F0B8" w14:textId="77777777" w:rsidR="00C01DBF" w:rsidRDefault="00C01DBF">
    <w:pPr>
      <w:pStyle w:val="Textoindependiente"/>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892"/>
    <w:rsid w:val="0001097C"/>
    <w:rsid w:val="000133A5"/>
    <w:rsid w:val="0002574F"/>
    <w:rsid w:val="0003175F"/>
    <w:rsid w:val="00033746"/>
    <w:rsid w:val="000931A3"/>
    <w:rsid w:val="000A0C51"/>
    <w:rsid w:val="000B56A0"/>
    <w:rsid w:val="000C38FD"/>
    <w:rsid w:val="000C5D7A"/>
    <w:rsid w:val="000E3A5D"/>
    <w:rsid w:val="000E5DF7"/>
    <w:rsid w:val="00107882"/>
    <w:rsid w:val="001143AA"/>
    <w:rsid w:val="001416D1"/>
    <w:rsid w:val="00141927"/>
    <w:rsid w:val="001500DB"/>
    <w:rsid w:val="00155F2E"/>
    <w:rsid w:val="00172837"/>
    <w:rsid w:val="00183835"/>
    <w:rsid w:val="00191C51"/>
    <w:rsid w:val="00192E8E"/>
    <w:rsid w:val="001B19C8"/>
    <w:rsid w:val="001B1BF0"/>
    <w:rsid w:val="001B5509"/>
    <w:rsid w:val="001E3DEF"/>
    <w:rsid w:val="001E46B7"/>
    <w:rsid w:val="001F3112"/>
    <w:rsid w:val="001F69AB"/>
    <w:rsid w:val="00216A40"/>
    <w:rsid w:val="002213A6"/>
    <w:rsid w:val="0022206B"/>
    <w:rsid w:val="00240523"/>
    <w:rsid w:val="00241056"/>
    <w:rsid w:val="00241F96"/>
    <w:rsid w:val="002625BD"/>
    <w:rsid w:val="00266505"/>
    <w:rsid w:val="00270015"/>
    <w:rsid w:val="00270388"/>
    <w:rsid w:val="002748D7"/>
    <w:rsid w:val="00293997"/>
    <w:rsid w:val="002A4BC1"/>
    <w:rsid w:val="002B027E"/>
    <w:rsid w:val="002B5782"/>
    <w:rsid w:val="002B6076"/>
    <w:rsid w:val="002B7763"/>
    <w:rsid w:val="002D0471"/>
    <w:rsid w:val="002D12C2"/>
    <w:rsid w:val="002D46D4"/>
    <w:rsid w:val="00320825"/>
    <w:rsid w:val="00321101"/>
    <w:rsid w:val="00324713"/>
    <w:rsid w:val="003402B4"/>
    <w:rsid w:val="00342603"/>
    <w:rsid w:val="00343378"/>
    <w:rsid w:val="00343E2C"/>
    <w:rsid w:val="00346AF9"/>
    <w:rsid w:val="003519B2"/>
    <w:rsid w:val="00355817"/>
    <w:rsid w:val="00363055"/>
    <w:rsid w:val="00364EF3"/>
    <w:rsid w:val="00382458"/>
    <w:rsid w:val="003A4757"/>
    <w:rsid w:val="003A58AF"/>
    <w:rsid w:val="00400656"/>
    <w:rsid w:val="00416564"/>
    <w:rsid w:val="00421892"/>
    <w:rsid w:val="004231D3"/>
    <w:rsid w:val="00440310"/>
    <w:rsid w:val="00463A1F"/>
    <w:rsid w:val="004726B5"/>
    <w:rsid w:val="00475687"/>
    <w:rsid w:val="00482BEC"/>
    <w:rsid w:val="00485DCC"/>
    <w:rsid w:val="004B79C0"/>
    <w:rsid w:val="004C1CE0"/>
    <w:rsid w:val="0050355D"/>
    <w:rsid w:val="0050357E"/>
    <w:rsid w:val="00505DBE"/>
    <w:rsid w:val="0052036D"/>
    <w:rsid w:val="0053148A"/>
    <w:rsid w:val="005363F4"/>
    <w:rsid w:val="0056310C"/>
    <w:rsid w:val="00566B73"/>
    <w:rsid w:val="00576747"/>
    <w:rsid w:val="005775B3"/>
    <w:rsid w:val="005D0E4C"/>
    <w:rsid w:val="005E494F"/>
    <w:rsid w:val="005F3734"/>
    <w:rsid w:val="0060255A"/>
    <w:rsid w:val="00622F07"/>
    <w:rsid w:val="0064114C"/>
    <w:rsid w:val="0064689F"/>
    <w:rsid w:val="0065435E"/>
    <w:rsid w:val="00655011"/>
    <w:rsid w:val="006769A8"/>
    <w:rsid w:val="00681397"/>
    <w:rsid w:val="00694503"/>
    <w:rsid w:val="006A642D"/>
    <w:rsid w:val="006B1CC7"/>
    <w:rsid w:val="006B291E"/>
    <w:rsid w:val="006C1AF0"/>
    <w:rsid w:val="006D2BE5"/>
    <w:rsid w:val="006E4222"/>
    <w:rsid w:val="007001D4"/>
    <w:rsid w:val="007034E1"/>
    <w:rsid w:val="007344C6"/>
    <w:rsid w:val="00744225"/>
    <w:rsid w:val="00744D32"/>
    <w:rsid w:val="00765E2D"/>
    <w:rsid w:val="00785CD2"/>
    <w:rsid w:val="007877C2"/>
    <w:rsid w:val="007A0C49"/>
    <w:rsid w:val="007A3BD5"/>
    <w:rsid w:val="007A672B"/>
    <w:rsid w:val="007B68DB"/>
    <w:rsid w:val="007C0FAD"/>
    <w:rsid w:val="00801ABC"/>
    <w:rsid w:val="00805D43"/>
    <w:rsid w:val="00820C13"/>
    <w:rsid w:val="00825A50"/>
    <w:rsid w:val="00826405"/>
    <w:rsid w:val="00855BFA"/>
    <w:rsid w:val="0086055E"/>
    <w:rsid w:val="0087377A"/>
    <w:rsid w:val="0088042B"/>
    <w:rsid w:val="00890296"/>
    <w:rsid w:val="008913EB"/>
    <w:rsid w:val="008929EB"/>
    <w:rsid w:val="00893224"/>
    <w:rsid w:val="00894DD8"/>
    <w:rsid w:val="008B11E6"/>
    <w:rsid w:val="008B6832"/>
    <w:rsid w:val="008C74C3"/>
    <w:rsid w:val="008E44B7"/>
    <w:rsid w:val="008E5D03"/>
    <w:rsid w:val="0090009A"/>
    <w:rsid w:val="00913A19"/>
    <w:rsid w:val="0091692D"/>
    <w:rsid w:val="0092124D"/>
    <w:rsid w:val="00932BCF"/>
    <w:rsid w:val="00941749"/>
    <w:rsid w:val="0095489E"/>
    <w:rsid w:val="0098673A"/>
    <w:rsid w:val="009B6437"/>
    <w:rsid w:val="009C4843"/>
    <w:rsid w:val="009E4446"/>
    <w:rsid w:val="009E4550"/>
    <w:rsid w:val="009E72EE"/>
    <w:rsid w:val="009E77A8"/>
    <w:rsid w:val="009F4495"/>
    <w:rsid w:val="00A0388B"/>
    <w:rsid w:val="00A22CF3"/>
    <w:rsid w:val="00A34C4F"/>
    <w:rsid w:val="00A46DC1"/>
    <w:rsid w:val="00A662CF"/>
    <w:rsid w:val="00A75CC6"/>
    <w:rsid w:val="00A87041"/>
    <w:rsid w:val="00AA057F"/>
    <w:rsid w:val="00AB3E7B"/>
    <w:rsid w:val="00AE3DF1"/>
    <w:rsid w:val="00AE4854"/>
    <w:rsid w:val="00AF1899"/>
    <w:rsid w:val="00B132FF"/>
    <w:rsid w:val="00B133ED"/>
    <w:rsid w:val="00B50D2C"/>
    <w:rsid w:val="00B56D79"/>
    <w:rsid w:val="00B741A0"/>
    <w:rsid w:val="00B83524"/>
    <w:rsid w:val="00B8504A"/>
    <w:rsid w:val="00BB4246"/>
    <w:rsid w:val="00BC28AC"/>
    <w:rsid w:val="00BC5D8C"/>
    <w:rsid w:val="00BF07A5"/>
    <w:rsid w:val="00BF72EA"/>
    <w:rsid w:val="00C01137"/>
    <w:rsid w:val="00C01DBF"/>
    <w:rsid w:val="00C05552"/>
    <w:rsid w:val="00C246B3"/>
    <w:rsid w:val="00C26C05"/>
    <w:rsid w:val="00C30210"/>
    <w:rsid w:val="00C334C3"/>
    <w:rsid w:val="00C35453"/>
    <w:rsid w:val="00C47486"/>
    <w:rsid w:val="00C50727"/>
    <w:rsid w:val="00C64E51"/>
    <w:rsid w:val="00C96E7B"/>
    <w:rsid w:val="00CA4DDC"/>
    <w:rsid w:val="00CF4816"/>
    <w:rsid w:val="00CF5AC0"/>
    <w:rsid w:val="00D04947"/>
    <w:rsid w:val="00D1497C"/>
    <w:rsid w:val="00D255EA"/>
    <w:rsid w:val="00D56C6D"/>
    <w:rsid w:val="00D715BB"/>
    <w:rsid w:val="00D77878"/>
    <w:rsid w:val="00DB0EF4"/>
    <w:rsid w:val="00DF17F9"/>
    <w:rsid w:val="00DF70CD"/>
    <w:rsid w:val="00E023ED"/>
    <w:rsid w:val="00E028F8"/>
    <w:rsid w:val="00E063E8"/>
    <w:rsid w:val="00E11AA8"/>
    <w:rsid w:val="00E202D0"/>
    <w:rsid w:val="00E41727"/>
    <w:rsid w:val="00E70A1D"/>
    <w:rsid w:val="00E96A2D"/>
    <w:rsid w:val="00EA476F"/>
    <w:rsid w:val="00EA5BEA"/>
    <w:rsid w:val="00EA6B9F"/>
    <w:rsid w:val="00EB5816"/>
    <w:rsid w:val="00EC1212"/>
    <w:rsid w:val="00EC4F2A"/>
    <w:rsid w:val="00F334A4"/>
    <w:rsid w:val="00F35B79"/>
    <w:rsid w:val="00F50085"/>
    <w:rsid w:val="00F72240"/>
    <w:rsid w:val="00F761B0"/>
    <w:rsid w:val="00F87351"/>
    <w:rsid w:val="00F95174"/>
    <w:rsid w:val="00FA7857"/>
    <w:rsid w:val="00FC7B63"/>
    <w:rsid w:val="00FD0EF9"/>
    <w:rsid w:val="00FD2BFF"/>
    <w:rsid w:val="00FE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C5515"/>
  <w15:docId w15:val="{E56801C1-3234-4139-9C30-CE207A2A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580"/>
      <w:outlineLvl w:val="0"/>
    </w:pPr>
    <w:rPr>
      <w:b/>
      <w:bCs/>
    </w:rPr>
  </w:style>
  <w:style w:type="paragraph" w:styleId="Ttulo2">
    <w:name w:val="heading 2"/>
    <w:basedOn w:val="Normal"/>
    <w:next w:val="Normal"/>
    <w:link w:val="Ttulo2Car"/>
    <w:uiPriority w:val="9"/>
    <w:unhideWhenUsed/>
    <w:qFormat/>
    <w:rsid w:val="008B68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85"/>
      <w:ind w:left="1254" w:right="873"/>
      <w:jc w:val="center"/>
    </w:pPr>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96E7B"/>
    <w:pPr>
      <w:tabs>
        <w:tab w:val="center" w:pos="4419"/>
        <w:tab w:val="right" w:pos="8838"/>
      </w:tabs>
    </w:pPr>
  </w:style>
  <w:style w:type="character" w:customStyle="1" w:styleId="EncabezadoCar">
    <w:name w:val="Encabezado Car"/>
    <w:basedOn w:val="Fuentedeprrafopredeter"/>
    <w:link w:val="Encabezado"/>
    <w:uiPriority w:val="99"/>
    <w:rsid w:val="00C96E7B"/>
    <w:rPr>
      <w:rFonts w:ascii="Times New Roman" w:eastAsia="Times New Roman" w:hAnsi="Times New Roman" w:cs="Times New Roman"/>
      <w:lang w:val="es-ES"/>
    </w:rPr>
  </w:style>
  <w:style w:type="paragraph" w:styleId="Piedepgina">
    <w:name w:val="footer"/>
    <w:basedOn w:val="Normal"/>
    <w:link w:val="PiedepginaCar"/>
    <w:uiPriority w:val="99"/>
    <w:unhideWhenUsed/>
    <w:rsid w:val="00C96E7B"/>
    <w:pPr>
      <w:tabs>
        <w:tab w:val="center" w:pos="4419"/>
        <w:tab w:val="right" w:pos="8838"/>
      </w:tabs>
    </w:pPr>
  </w:style>
  <w:style w:type="character" w:customStyle="1" w:styleId="PiedepginaCar">
    <w:name w:val="Pie de página Car"/>
    <w:basedOn w:val="Fuentedeprrafopredeter"/>
    <w:link w:val="Piedepgina"/>
    <w:uiPriority w:val="99"/>
    <w:rsid w:val="00C96E7B"/>
    <w:rPr>
      <w:rFonts w:ascii="Times New Roman" w:eastAsia="Times New Roman" w:hAnsi="Times New Roman" w:cs="Times New Roman"/>
      <w:lang w:val="es-ES"/>
    </w:rPr>
  </w:style>
  <w:style w:type="character" w:styleId="Hipervnculo">
    <w:name w:val="Hyperlink"/>
    <w:basedOn w:val="Fuentedeprrafopredeter"/>
    <w:uiPriority w:val="99"/>
    <w:unhideWhenUsed/>
    <w:rsid w:val="00825A50"/>
    <w:rPr>
      <w:color w:val="0000FF" w:themeColor="hyperlink"/>
      <w:u w:val="single"/>
    </w:rPr>
  </w:style>
  <w:style w:type="character" w:styleId="Refdecomentario">
    <w:name w:val="annotation reference"/>
    <w:basedOn w:val="Fuentedeprrafopredeter"/>
    <w:uiPriority w:val="99"/>
    <w:semiHidden/>
    <w:unhideWhenUsed/>
    <w:rsid w:val="007A3BD5"/>
    <w:rPr>
      <w:sz w:val="16"/>
      <w:szCs w:val="16"/>
    </w:rPr>
  </w:style>
  <w:style w:type="paragraph" w:styleId="Textocomentario">
    <w:name w:val="annotation text"/>
    <w:basedOn w:val="Normal"/>
    <w:link w:val="TextocomentarioCar"/>
    <w:uiPriority w:val="99"/>
    <w:unhideWhenUsed/>
    <w:rsid w:val="007A3BD5"/>
    <w:rPr>
      <w:sz w:val="20"/>
      <w:szCs w:val="20"/>
    </w:rPr>
  </w:style>
  <w:style w:type="character" w:customStyle="1" w:styleId="TextocomentarioCar">
    <w:name w:val="Texto comentario Car"/>
    <w:basedOn w:val="Fuentedeprrafopredeter"/>
    <w:link w:val="Textocomentario"/>
    <w:uiPriority w:val="99"/>
    <w:rsid w:val="007A3BD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A3BD5"/>
    <w:rPr>
      <w:b/>
      <w:bCs/>
    </w:rPr>
  </w:style>
  <w:style w:type="character" w:customStyle="1" w:styleId="AsuntodelcomentarioCar">
    <w:name w:val="Asunto del comentario Car"/>
    <w:basedOn w:val="TextocomentarioCar"/>
    <w:link w:val="Asuntodelcomentario"/>
    <w:uiPriority w:val="99"/>
    <w:semiHidden/>
    <w:rsid w:val="007A3BD5"/>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64114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114C"/>
    <w:rPr>
      <w:rFonts w:ascii="Segoe UI" w:eastAsia="Times New Roman" w:hAnsi="Segoe UI" w:cs="Segoe UI"/>
      <w:sz w:val="18"/>
      <w:szCs w:val="18"/>
      <w:lang w:val="es-ES"/>
    </w:rPr>
  </w:style>
  <w:style w:type="character" w:customStyle="1" w:styleId="Ttulo2Car">
    <w:name w:val="Título 2 Car"/>
    <w:basedOn w:val="Fuentedeprrafopredeter"/>
    <w:link w:val="Ttulo2"/>
    <w:uiPriority w:val="9"/>
    <w:rsid w:val="008B6832"/>
    <w:rPr>
      <w:rFonts w:asciiTheme="majorHAnsi" w:eastAsiaTheme="majorEastAsia" w:hAnsiTheme="majorHAnsi" w:cstheme="majorBidi"/>
      <w:color w:val="365F91" w:themeColor="accent1" w:themeShade="BF"/>
      <w:sz w:val="26"/>
      <w:szCs w:val="26"/>
      <w:lang w:val="es-ES"/>
    </w:rPr>
  </w:style>
  <w:style w:type="table" w:styleId="Tablaconcuadrcula">
    <w:name w:val="Table Grid"/>
    <w:basedOn w:val="Tablanormal"/>
    <w:uiPriority w:val="39"/>
    <w:rsid w:val="00216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16A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E3DF1"/>
    <w:pPr>
      <w:widowControl/>
      <w:autoSpaceDE/>
      <w:autoSpaceDN/>
      <w:spacing w:before="100" w:beforeAutospacing="1" w:after="100" w:afterAutospacing="1"/>
    </w:pPr>
    <w:rPr>
      <w:sz w:val="24"/>
      <w:szCs w:val="24"/>
      <w:lang w:val="es-CO" w:eastAsia="es-CO"/>
    </w:rPr>
  </w:style>
  <w:style w:type="character" w:styleId="Textodelmarcadordeposicin">
    <w:name w:val="Placeholder Text"/>
    <w:basedOn w:val="Fuentedeprrafopredeter"/>
    <w:uiPriority w:val="99"/>
    <w:semiHidden/>
    <w:rsid w:val="000B56A0"/>
    <w:rPr>
      <w:color w:val="808080"/>
    </w:rPr>
  </w:style>
  <w:style w:type="character" w:styleId="Textoennegrita">
    <w:name w:val="Strong"/>
    <w:basedOn w:val="Fuentedeprrafopredeter"/>
    <w:uiPriority w:val="22"/>
    <w:qFormat/>
    <w:rsid w:val="00AE48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9250">
      <w:bodyDiv w:val="1"/>
      <w:marLeft w:val="0"/>
      <w:marRight w:val="0"/>
      <w:marTop w:val="0"/>
      <w:marBottom w:val="0"/>
      <w:divBdr>
        <w:top w:val="none" w:sz="0" w:space="0" w:color="auto"/>
        <w:left w:val="none" w:sz="0" w:space="0" w:color="auto"/>
        <w:bottom w:val="none" w:sz="0" w:space="0" w:color="auto"/>
        <w:right w:val="none" w:sz="0" w:space="0" w:color="auto"/>
      </w:divBdr>
      <w:divsChild>
        <w:div w:id="979001383">
          <w:marLeft w:val="0"/>
          <w:marRight w:val="0"/>
          <w:marTop w:val="0"/>
          <w:marBottom w:val="0"/>
          <w:divBdr>
            <w:top w:val="none" w:sz="0" w:space="0" w:color="auto"/>
            <w:left w:val="none" w:sz="0" w:space="0" w:color="auto"/>
            <w:bottom w:val="none" w:sz="0" w:space="0" w:color="auto"/>
            <w:right w:val="none" w:sz="0" w:space="0" w:color="auto"/>
          </w:divBdr>
          <w:divsChild>
            <w:div w:id="2123918979">
              <w:marLeft w:val="0"/>
              <w:marRight w:val="0"/>
              <w:marTop w:val="0"/>
              <w:marBottom w:val="0"/>
              <w:divBdr>
                <w:top w:val="none" w:sz="0" w:space="0" w:color="auto"/>
                <w:left w:val="none" w:sz="0" w:space="0" w:color="auto"/>
                <w:bottom w:val="none" w:sz="0" w:space="0" w:color="auto"/>
                <w:right w:val="none" w:sz="0" w:space="0" w:color="auto"/>
              </w:divBdr>
              <w:divsChild>
                <w:div w:id="1321469972">
                  <w:marLeft w:val="0"/>
                  <w:marRight w:val="0"/>
                  <w:marTop w:val="0"/>
                  <w:marBottom w:val="0"/>
                  <w:divBdr>
                    <w:top w:val="none" w:sz="0" w:space="0" w:color="auto"/>
                    <w:left w:val="none" w:sz="0" w:space="0" w:color="auto"/>
                    <w:bottom w:val="none" w:sz="0" w:space="0" w:color="auto"/>
                    <w:right w:val="none" w:sz="0" w:space="0" w:color="auto"/>
                  </w:divBdr>
                  <w:divsChild>
                    <w:div w:id="633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1450">
          <w:marLeft w:val="0"/>
          <w:marRight w:val="0"/>
          <w:marTop w:val="0"/>
          <w:marBottom w:val="0"/>
          <w:divBdr>
            <w:top w:val="none" w:sz="0" w:space="0" w:color="auto"/>
            <w:left w:val="none" w:sz="0" w:space="0" w:color="auto"/>
            <w:bottom w:val="none" w:sz="0" w:space="0" w:color="auto"/>
            <w:right w:val="none" w:sz="0" w:space="0" w:color="auto"/>
          </w:divBdr>
          <w:divsChild>
            <w:div w:id="613945505">
              <w:marLeft w:val="0"/>
              <w:marRight w:val="0"/>
              <w:marTop w:val="0"/>
              <w:marBottom w:val="0"/>
              <w:divBdr>
                <w:top w:val="none" w:sz="0" w:space="0" w:color="auto"/>
                <w:left w:val="none" w:sz="0" w:space="0" w:color="auto"/>
                <w:bottom w:val="none" w:sz="0" w:space="0" w:color="auto"/>
                <w:right w:val="none" w:sz="0" w:space="0" w:color="auto"/>
              </w:divBdr>
              <w:divsChild>
                <w:div w:id="1431587536">
                  <w:marLeft w:val="0"/>
                  <w:marRight w:val="0"/>
                  <w:marTop w:val="0"/>
                  <w:marBottom w:val="0"/>
                  <w:divBdr>
                    <w:top w:val="none" w:sz="0" w:space="0" w:color="auto"/>
                    <w:left w:val="none" w:sz="0" w:space="0" w:color="auto"/>
                    <w:bottom w:val="none" w:sz="0" w:space="0" w:color="auto"/>
                    <w:right w:val="none" w:sz="0" w:space="0" w:color="auto"/>
                  </w:divBdr>
                  <w:divsChild>
                    <w:div w:id="17504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8841">
      <w:bodyDiv w:val="1"/>
      <w:marLeft w:val="0"/>
      <w:marRight w:val="0"/>
      <w:marTop w:val="0"/>
      <w:marBottom w:val="0"/>
      <w:divBdr>
        <w:top w:val="none" w:sz="0" w:space="0" w:color="auto"/>
        <w:left w:val="none" w:sz="0" w:space="0" w:color="auto"/>
        <w:bottom w:val="none" w:sz="0" w:space="0" w:color="auto"/>
        <w:right w:val="none" w:sz="0" w:space="0" w:color="auto"/>
      </w:divBdr>
    </w:div>
    <w:div w:id="252934603">
      <w:bodyDiv w:val="1"/>
      <w:marLeft w:val="0"/>
      <w:marRight w:val="0"/>
      <w:marTop w:val="0"/>
      <w:marBottom w:val="0"/>
      <w:divBdr>
        <w:top w:val="none" w:sz="0" w:space="0" w:color="auto"/>
        <w:left w:val="none" w:sz="0" w:space="0" w:color="auto"/>
        <w:bottom w:val="none" w:sz="0" w:space="0" w:color="auto"/>
        <w:right w:val="none" w:sz="0" w:space="0" w:color="auto"/>
      </w:divBdr>
    </w:div>
    <w:div w:id="1038356902">
      <w:bodyDiv w:val="1"/>
      <w:marLeft w:val="0"/>
      <w:marRight w:val="0"/>
      <w:marTop w:val="0"/>
      <w:marBottom w:val="0"/>
      <w:divBdr>
        <w:top w:val="none" w:sz="0" w:space="0" w:color="auto"/>
        <w:left w:val="none" w:sz="0" w:space="0" w:color="auto"/>
        <w:bottom w:val="none" w:sz="0" w:space="0" w:color="auto"/>
        <w:right w:val="none" w:sz="0" w:space="0" w:color="auto"/>
      </w:divBdr>
    </w:div>
    <w:div w:id="1051802360">
      <w:bodyDiv w:val="1"/>
      <w:marLeft w:val="0"/>
      <w:marRight w:val="0"/>
      <w:marTop w:val="0"/>
      <w:marBottom w:val="0"/>
      <w:divBdr>
        <w:top w:val="none" w:sz="0" w:space="0" w:color="auto"/>
        <w:left w:val="none" w:sz="0" w:space="0" w:color="auto"/>
        <w:bottom w:val="none" w:sz="0" w:space="0" w:color="auto"/>
        <w:right w:val="none" w:sz="0" w:space="0" w:color="auto"/>
      </w:divBdr>
    </w:div>
    <w:div w:id="1183324252">
      <w:bodyDiv w:val="1"/>
      <w:marLeft w:val="0"/>
      <w:marRight w:val="0"/>
      <w:marTop w:val="0"/>
      <w:marBottom w:val="0"/>
      <w:divBdr>
        <w:top w:val="none" w:sz="0" w:space="0" w:color="auto"/>
        <w:left w:val="none" w:sz="0" w:space="0" w:color="auto"/>
        <w:bottom w:val="none" w:sz="0" w:space="0" w:color="auto"/>
        <w:right w:val="none" w:sz="0" w:space="0" w:color="auto"/>
      </w:divBdr>
    </w:div>
    <w:div w:id="1314093609">
      <w:bodyDiv w:val="1"/>
      <w:marLeft w:val="0"/>
      <w:marRight w:val="0"/>
      <w:marTop w:val="0"/>
      <w:marBottom w:val="0"/>
      <w:divBdr>
        <w:top w:val="none" w:sz="0" w:space="0" w:color="auto"/>
        <w:left w:val="none" w:sz="0" w:space="0" w:color="auto"/>
        <w:bottom w:val="none" w:sz="0" w:space="0" w:color="auto"/>
        <w:right w:val="none" w:sz="0" w:space="0" w:color="auto"/>
      </w:divBdr>
    </w:div>
    <w:div w:id="1512256855">
      <w:bodyDiv w:val="1"/>
      <w:marLeft w:val="0"/>
      <w:marRight w:val="0"/>
      <w:marTop w:val="0"/>
      <w:marBottom w:val="0"/>
      <w:divBdr>
        <w:top w:val="none" w:sz="0" w:space="0" w:color="auto"/>
        <w:left w:val="none" w:sz="0" w:space="0" w:color="auto"/>
        <w:bottom w:val="none" w:sz="0" w:space="0" w:color="auto"/>
        <w:right w:val="none" w:sz="0" w:space="0" w:color="auto"/>
      </w:divBdr>
    </w:div>
    <w:div w:id="1697462121">
      <w:bodyDiv w:val="1"/>
      <w:marLeft w:val="0"/>
      <w:marRight w:val="0"/>
      <w:marTop w:val="0"/>
      <w:marBottom w:val="0"/>
      <w:divBdr>
        <w:top w:val="none" w:sz="0" w:space="0" w:color="auto"/>
        <w:left w:val="none" w:sz="0" w:space="0" w:color="auto"/>
        <w:bottom w:val="none" w:sz="0" w:space="0" w:color="auto"/>
        <w:right w:val="none" w:sz="0" w:space="0" w:color="auto"/>
      </w:divBdr>
      <w:divsChild>
        <w:div w:id="2100713085">
          <w:marLeft w:val="0"/>
          <w:marRight w:val="0"/>
          <w:marTop w:val="0"/>
          <w:marBottom w:val="0"/>
          <w:divBdr>
            <w:top w:val="none" w:sz="0" w:space="0" w:color="auto"/>
            <w:left w:val="none" w:sz="0" w:space="0" w:color="auto"/>
            <w:bottom w:val="none" w:sz="0" w:space="0" w:color="auto"/>
            <w:right w:val="none" w:sz="0" w:space="0" w:color="auto"/>
          </w:divBdr>
        </w:div>
      </w:divsChild>
    </w:div>
    <w:div w:id="1717437288">
      <w:bodyDiv w:val="1"/>
      <w:marLeft w:val="0"/>
      <w:marRight w:val="0"/>
      <w:marTop w:val="0"/>
      <w:marBottom w:val="0"/>
      <w:divBdr>
        <w:top w:val="none" w:sz="0" w:space="0" w:color="auto"/>
        <w:left w:val="none" w:sz="0" w:space="0" w:color="auto"/>
        <w:bottom w:val="none" w:sz="0" w:space="0" w:color="auto"/>
        <w:right w:val="none" w:sz="0" w:space="0" w:color="auto"/>
      </w:divBdr>
    </w:div>
    <w:div w:id="1760903006">
      <w:bodyDiv w:val="1"/>
      <w:marLeft w:val="0"/>
      <w:marRight w:val="0"/>
      <w:marTop w:val="0"/>
      <w:marBottom w:val="0"/>
      <w:divBdr>
        <w:top w:val="none" w:sz="0" w:space="0" w:color="auto"/>
        <w:left w:val="none" w:sz="0" w:space="0" w:color="auto"/>
        <w:bottom w:val="none" w:sz="0" w:space="0" w:color="auto"/>
        <w:right w:val="none" w:sz="0" w:space="0" w:color="auto"/>
      </w:divBdr>
    </w:div>
    <w:div w:id="2010398786">
      <w:bodyDiv w:val="1"/>
      <w:marLeft w:val="0"/>
      <w:marRight w:val="0"/>
      <w:marTop w:val="0"/>
      <w:marBottom w:val="0"/>
      <w:divBdr>
        <w:top w:val="none" w:sz="0" w:space="0" w:color="auto"/>
        <w:left w:val="none" w:sz="0" w:space="0" w:color="auto"/>
        <w:bottom w:val="none" w:sz="0" w:space="0" w:color="auto"/>
        <w:right w:val="none" w:sz="0" w:space="0" w:color="auto"/>
      </w:divBdr>
    </w:div>
    <w:div w:id="2012953664">
      <w:bodyDiv w:val="1"/>
      <w:marLeft w:val="0"/>
      <w:marRight w:val="0"/>
      <w:marTop w:val="0"/>
      <w:marBottom w:val="0"/>
      <w:divBdr>
        <w:top w:val="none" w:sz="0" w:space="0" w:color="auto"/>
        <w:left w:val="none" w:sz="0" w:space="0" w:color="auto"/>
        <w:bottom w:val="none" w:sz="0" w:space="0" w:color="auto"/>
        <w:right w:val="none" w:sz="0" w:space="0" w:color="auto"/>
      </w:divBdr>
    </w:div>
    <w:div w:id="2113813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repository.unimilitar.edu.co/" TargetMode="External"/><Relationship Id="rId2" Type="http://schemas.openxmlformats.org/officeDocument/2006/relationships/customXml" Target="../customXml/item2.xml"/><Relationship Id="rId16" Type="http://schemas.openxmlformats.org/officeDocument/2006/relationships/hyperlink" Target="https://repositorio.ucp.edu.co/handle/10785/948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hdl.handle.net/10654/12781" TargetMode="External"/><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B2FF9EB8303F84FA5CD44929B0E5CE5" ma:contentTypeVersion="2" ma:contentTypeDescription="Crear nuevo documento." ma:contentTypeScope="" ma:versionID="dd05d02953bea12ff9fa45150f2c5002">
  <xsd:schema xmlns:xsd="http://www.w3.org/2001/XMLSchema" xmlns:xs="http://www.w3.org/2001/XMLSchema" xmlns:p="http://schemas.microsoft.com/office/2006/metadata/properties" xmlns:ns3="4654803a-f478-4af1-92a3-defc78799f17" targetNamespace="http://schemas.microsoft.com/office/2006/metadata/properties" ma:root="true" ma:fieldsID="e4631cf914bd64726267b9f4c0eb99c8" ns3:_="">
    <xsd:import namespace="4654803a-f478-4af1-92a3-defc78799f1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4803a-f478-4af1-92a3-defc78799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042C5-153F-4C68-AC1A-5DDAB817E0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F3D918-B196-4D97-8164-DE9E53F3A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4803a-f478-4af1-92a3-defc78799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CA03D-3C4C-4C50-A4CD-5F65DFFA4799}">
  <ds:schemaRefs>
    <ds:schemaRef ds:uri="http://schemas.microsoft.com/sharepoint/v3/contenttype/forms"/>
  </ds:schemaRefs>
</ds:datastoreItem>
</file>

<file path=customXml/itemProps4.xml><?xml version="1.0" encoding="utf-8"?>
<ds:datastoreItem xmlns:ds="http://schemas.openxmlformats.org/officeDocument/2006/customXml" ds:itemID="{D4CC6031-9B01-4AAE-A5F9-7AE33856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8699</Words>
  <Characters>47847</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Table of Contents</vt:lpstr>
    </vt:vector>
  </TitlesOfParts>
  <Company/>
  <LinksUpToDate>false</LinksUpToDate>
  <CharactersWithSpaces>56434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Mauricio Santamaria Ruiz;Juan Rivera Alvarado</dc:creator>
  <cp:keywords>TRABAJO DE GRADO</cp:keywords>
  <dc:description/>
  <cp:lastModifiedBy>E41 -14</cp:lastModifiedBy>
  <cp:revision>3</cp:revision>
  <dcterms:created xsi:type="dcterms:W3CDTF">2024-09-10T21:30:00Z</dcterms:created>
  <dcterms:modified xsi:type="dcterms:W3CDTF">2024-09-10T21:34:00Z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Creator">
    <vt:lpwstr>Acrobat PDFMaker 11 for Word</vt:lpwstr>
  </property>
  <property fmtid="{D5CDD505-2E9C-101B-9397-08002B2CF9AE}" pid="4" name="LastSaved">
    <vt:filetime>2023-05-27T00:00:00Z</vt:filetime>
  </property>
  <property fmtid="{D5CDD505-2E9C-101B-9397-08002B2CF9AE}" pid="5" name="ContentTypeId">
    <vt:lpwstr>0x0101003B2FF9EB8303F84FA5CD44929B0E5CE5</vt:lpwstr>
  </property>
  <property fmtid="{D5CDD505-2E9C-101B-9397-08002B2CF9AE}" pid="6" name="MSIP_Label_f535a957-b352-4c2d-aa57-80f72177303d_Enabled">
    <vt:lpwstr>true</vt:lpwstr>
  </property>
  <property fmtid="{D5CDD505-2E9C-101B-9397-08002B2CF9AE}" pid="7" name="MSIP_Label_f535a957-b352-4c2d-aa57-80f72177303d_SetDate">
    <vt:lpwstr>2024-09-09T01:44:13Z</vt:lpwstr>
  </property>
  <property fmtid="{D5CDD505-2E9C-101B-9397-08002B2CF9AE}" pid="8" name="MSIP_Label_f535a957-b352-4c2d-aa57-80f72177303d_Method">
    <vt:lpwstr>Standard</vt:lpwstr>
  </property>
  <property fmtid="{D5CDD505-2E9C-101B-9397-08002B2CF9AE}" pid="9" name="MSIP_Label_f535a957-b352-4c2d-aa57-80f72177303d_Name">
    <vt:lpwstr>defa4170-0d19-0005-0004-bc88714345d2</vt:lpwstr>
  </property>
  <property fmtid="{D5CDD505-2E9C-101B-9397-08002B2CF9AE}" pid="10" name="MSIP_Label_f535a957-b352-4c2d-aa57-80f72177303d_SiteId">
    <vt:lpwstr>34303541-74ec-4d4a-8c5a-8049d2fd6ce6</vt:lpwstr>
  </property>
  <property fmtid="{D5CDD505-2E9C-101B-9397-08002B2CF9AE}" pid="11" name="MSIP_Label_f535a957-b352-4c2d-aa57-80f72177303d_ActionId">
    <vt:lpwstr>fc8f929d-627c-438c-a1b9-c7f66a51d37d</vt:lpwstr>
  </property>
  <property fmtid="{D5CDD505-2E9C-101B-9397-08002B2CF9AE}" pid="12" name="MSIP_Label_f535a957-b352-4c2d-aa57-80f72177303d_ContentBits">
    <vt:lpwstr>0</vt:lpwstr>
  </property>
</Properties>
</file>